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2A0A1" w14:textId="38B54607" w:rsidR="002F68E3" w:rsidRPr="00FC6583" w:rsidRDefault="002F68E3" w:rsidP="002F68E3">
      <w:pPr>
        <w:pStyle w:val="CRCoverPage"/>
        <w:tabs>
          <w:tab w:val="right" w:pos="9639"/>
          <w:tab w:val="right" w:pos="13323"/>
        </w:tabs>
        <w:spacing w:after="0"/>
        <w:rPr>
          <w:rFonts w:eastAsia="SimSun" w:cs="Arial"/>
          <w:b/>
          <w:noProof/>
          <w:sz w:val="24"/>
          <w:szCs w:val="24"/>
          <w:lang w:val="en-US" w:eastAsia="zh-CN"/>
        </w:rPr>
      </w:pPr>
      <w:bookmarkStart w:id="0" w:name="_Hlk16836048"/>
      <w:bookmarkStart w:id="1" w:name="_GoBack"/>
      <w:bookmarkEnd w:id="1"/>
      <w:r w:rsidRPr="00793AD7">
        <w:rPr>
          <w:rFonts w:cs="Arial"/>
          <w:b/>
          <w:noProof/>
          <w:sz w:val="24"/>
        </w:rPr>
        <w:t>3GPP TSG-</w:t>
      </w:r>
      <w:r w:rsidRPr="00793AD7">
        <w:rPr>
          <w:rFonts w:cs="Arial"/>
          <w:b/>
          <w:noProof/>
          <w:sz w:val="24"/>
          <w:lang w:eastAsia="zh-CN"/>
        </w:rPr>
        <w:t>RAN WG4</w:t>
      </w:r>
      <w:r w:rsidR="00A6597E" w:rsidRPr="00793AD7">
        <w:rPr>
          <w:rFonts w:cs="Arial"/>
          <w:b/>
          <w:noProof/>
          <w:sz w:val="24"/>
        </w:rPr>
        <w:t>#9</w:t>
      </w:r>
      <w:r w:rsidR="0082647A" w:rsidRPr="00793AD7">
        <w:rPr>
          <w:rFonts w:cs="Arial"/>
          <w:b/>
          <w:noProof/>
          <w:sz w:val="24"/>
        </w:rPr>
        <w:t>2</w:t>
      </w:r>
      <w:r w:rsidRPr="00793AD7">
        <w:rPr>
          <w:rFonts w:cs="Arial"/>
          <w:b/>
          <w:noProof/>
          <w:sz w:val="24"/>
        </w:rPr>
        <w:t xml:space="preserve"> Meeting</w:t>
      </w:r>
      <w:bookmarkEnd w:id="0"/>
      <w:r w:rsidRPr="00793AD7">
        <w:rPr>
          <w:rFonts w:cs="Arial"/>
          <w:b/>
          <w:noProof/>
          <w:sz w:val="24"/>
          <w:szCs w:val="24"/>
        </w:rPr>
        <w:tab/>
      </w:r>
      <w:r w:rsidRPr="00FC6583">
        <w:rPr>
          <w:rFonts w:eastAsia="SimSun" w:cs="Arial"/>
          <w:b/>
          <w:noProof/>
          <w:sz w:val="24"/>
          <w:szCs w:val="24"/>
          <w:lang w:val="en-US" w:eastAsia="zh-CN"/>
        </w:rPr>
        <w:t>R4-</w:t>
      </w:r>
      <w:r w:rsidR="00FC6583" w:rsidRPr="00FC6583">
        <w:rPr>
          <w:rFonts w:eastAsia="SimSun" w:cs="Arial"/>
          <w:b/>
          <w:noProof/>
          <w:sz w:val="24"/>
          <w:szCs w:val="24"/>
          <w:lang w:val="en-US" w:eastAsia="zh-CN"/>
        </w:rPr>
        <w:t>1909925</w:t>
      </w:r>
    </w:p>
    <w:p w14:paraId="16F90BDE" w14:textId="198B4301" w:rsidR="002F68E3" w:rsidRPr="00793AD7" w:rsidRDefault="0082647A" w:rsidP="002F68E3">
      <w:pPr>
        <w:tabs>
          <w:tab w:val="left" w:pos="1985"/>
        </w:tabs>
        <w:rPr>
          <w:rFonts w:ascii="Arial" w:eastAsia="SimSun" w:hAnsi="Arial" w:cs="Arial"/>
          <w:b/>
          <w:sz w:val="24"/>
          <w:szCs w:val="24"/>
        </w:rPr>
      </w:pPr>
      <w:r w:rsidRPr="00793AD7">
        <w:rPr>
          <w:rFonts w:ascii="Arial" w:eastAsia="SimSun" w:hAnsi="Arial" w:cs="Arial"/>
          <w:b/>
          <w:sz w:val="24"/>
          <w:szCs w:val="24"/>
        </w:rPr>
        <w:t>Ljubljana</w:t>
      </w:r>
      <w:r w:rsidR="002F68E3" w:rsidRPr="00793AD7">
        <w:rPr>
          <w:rFonts w:ascii="Arial" w:eastAsia="SimSun" w:hAnsi="Arial" w:cs="Arial"/>
          <w:b/>
          <w:sz w:val="24"/>
          <w:szCs w:val="24"/>
        </w:rPr>
        <w:t xml:space="preserve">, </w:t>
      </w:r>
      <w:r w:rsidRPr="00793AD7">
        <w:rPr>
          <w:rFonts w:ascii="Arial" w:eastAsia="SimSun" w:hAnsi="Arial" w:cs="Arial"/>
          <w:b/>
          <w:sz w:val="24"/>
          <w:szCs w:val="24"/>
        </w:rPr>
        <w:t>Slovenia</w:t>
      </w:r>
      <w:r w:rsidR="00A6597E" w:rsidRPr="00793AD7">
        <w:rPr>
          <w:rFonts w:ascii="Arial" w:eastAsia="SimSun" w:hAnsi="Arial" w:cs="Arial"/>
          <w:b/>
          <w:sz w:val="24"/>
          <w:szCs w:val="24"/>
        </w:rPr>
        <w:t>, 2</w:t>
      </w:r>
      <w:r w:rsidRPr="00793AD7">
        <w:rPr>
          <w:rFonts w:ascii="Arial" w:eastAsia="SimSun" w:hAnsi="Arial" w:cs="Arial"/>
          <w:b/>
          <w:sz w:val="24"/>
          <w:szCs w:val="24"/>
        </w:rPr>
        <w:t>6</w:t>
      </w:r>
      <w:r w:rsidR="00A6597E" w:rsidRPr="00793AD7">
        <w:rPr>
          <w:rFonts w:ascii="Arial" w:eastAsia="SimSun" w:hAnsi="Arial" w:cs="Arial"/>
          <w:b/>
          <w:sz w:val="24"/>
          <w:szCs w:val="24"/>
        </w:rPr>
        <w:t xml:space="preserve"> </w:t>
      </w:r>
      <w:r w:rsidR="002F68E3" w:rsidRPr="00793AD7">
        <w:rPr>
          <w:rFonts w:ascii="Arial" w:eastAsia="SimSun" w:hAnsi="Arial" w:cs="Arial"/>
          <w:b/>
          <w:sz w:val="24"/>
          <w:szCs w:val="24"/>
        </w:rPr>
        <w:t xml:space="preserve">– </w:t>
      </w:r>
      <w:r w:rsidRPr="00793AD7">
        <w:rPr>
          <w:rFonts w:ascii="Arial" w:eastAsia="SimSun" w:hAnsi="Arial" w:cs="Arial"/>
          <w:b/>
          <w:sz w:val="24"/>
          <w:szCs w:val="24"/>
        </w:rPr>
        <w:t>30</w:t>
      </w:r>
      <w:r w:rsidR="002F68E3" w:rsidRPr="00793AD7">
        <w:rPr>
          <w:rFonts w:ascii="Arial" w:eastAsia="SimSun" w:hAnsi="Arial" w:cs="Arial"/>
          <w:b/>
          <w:sz w:val="24"/>
          <w:szCs w:val="24"/>
        </w:rPr>
        <w:t xml:space="preserve"> </w:t>
      </w:r>
      <w:r w:rsidRPr="00793AD7">
        <w:rPr>
          <w:rFonts w:ascii="Arial" w:eastAsia="SimSun" w:hAnsi="Arial" w:cs="Arial"/>
          <w:b/>
          <w:sz w:val="24"/>
          <w:szCs w:val="24"/>
        </w:rPr>
        <w:t>Aug</w:t>
      </w:r>
      <w:r w:rsidR="0004650F" w:rsidRPr="00793AD7">
        <w:rPr>
          <w:rFonts w:ascii="Arial" w:eastAsia="SimSun" w:hAnsi="Arial" w:cs="Arial"/>
          <w:b/>
          <w:sz w:val="24"/>
          <w:szCs w:val="24"/>
        </w:rPr>
        <w:t>ust</w:t>
      </w:r>
      <w:r w:rsidR="00A6597E" w:rsidRPr="00793AD7">
        <w:rPr>
          <w:rFonts w:ascii="Arial" w:eastAsia="SimSun" w:hAnsi="Arial" w:cs="Arial"/>
          <w:b/>
          <w:sz w:val="24"/>
          <w:szCs w:val="24"/>
        </w:rPr>
        <w:t xml:space="preserve"> 2019</w:t>
      </w:r>
    </w:p>
    <w:p w14:paraId="0E964D9D" w14:textId="77777777" w:rsidR="00672102" w:rsidRPr="003F38F2" w:rsidRDefault="00672102" w:rsidP="002F68E3">
      <w:pPr>
        <w:tabs>
          <w:tab w:val="left" w:pos="1985"/>
        </w:tabs>
        <w:rPr>
          <w:rFonts w:ascii="Times New Roman" w:eastAsia="SimSun" w:hAnsi="Times New Roman" w:cs="Times New Roman"/>
          <w:b/>
          <w:sz w:val="24"/>
          <w:szCs w:val="24"/>
        </w:rPr>
      </w:pPr>
    </w:p>
    <w:p w14:paraId="23F0A571" w14:textId="2EE8C490" w:rsidR="007A5B81" w:rsidRPr="00672102" w:rsidRDefault="007A5B81" w:rsidP="00672102">
      <w:pPr>
        <w:tabs>
          <w:tab w:val="left" w:pos="1985"/>
        </w:tabs>
        <w:overflowPunct w:val="0"/>
        <w:autoSpaceDE w:val="0"/>
        <w:autoSpaceDN w:val="0"/>
        <w:adjustRightInd w:val="0"/>
        <w:spacing w:after="120"/>
        <w:ind w:left="1983" w:hangingChars="823" w:hanging="1983"/>
        <w:textAlignment w:val="baseline"/>
        <w:rPr>
          <w:rFonts w:ascii="Arial" w:eastAsia="SimSun" w:hAnsi="Arial" w:cs="Arial"/>
          <w:b/>
          <w:sz w:val="24"/>
          <w:szCs w:val="20"/>
          <w:lang w:val="en-GB" w:eastAsia="en-US"/>
        </w:rPr>
      </w:pPr>
      <w:r w:rsidRPr="00672102">
        <w:rPr>
          <w:rFonts w:ascii="Arial" w:eastAsia="SimSun" w:hAnsi="Arial" w:cs="Arial"/>
          <w:b/>
          <w:sz w:val="24"/>
          <w:szCs w:val="20"/>
          <w:lang w:val="en-GB" w:eastAsia="en-US"/>
        </w:rPr>
        <w:t>Agenda item:</w:t>
      </w:r>
      <w:r w:rsidRPr="00672102">
        <w:rPr>
          <w:rFonts w:ascii="Arial" w:eastAsia="SimSun" w:hAnsi="Arial" w:cs="Arial"/>
          <w:b/>
          <w:sz w:val="24"/>
          <w:szCs w:val="20"/>
          <w:lang w:val="en-GB" w:eastAsia="en-US"/>
        </w:rPr>
        <w:tab/>
      </w:r>
      <w:r w:rsidR="005762CB" w:rsidRPr="000A3961">
        <w:rPr>
          <w:rFonts w:ascii="Arial" w:eastAsia="SimSun" w:hAnsi="Arial" w:cs="Arial"/>
          <w:b/>
          <w:sz w:val="24"/>
          <w:szCs w:val="20"/>
          <w:lang w:val="en-GB" w:eastAsia="en-US"/>
        </w:rPr>
        <w:t>8.14.3.2</w:t>
      </w:r>
    </w:p>
    <w:p w14:paraId="6207B697" w14:textId="7A4371D8" w:rsidR="007A5B81" w:rsidRPr="00672102" w:rsidRDefault="007A5B81" w:rsidP="00672102">
      <w:pPr>
        <w:tabs>
          <w:tab w:val="left" w:pos="1985"/>
        </w:tabs>
        <w:overflowPunct w:val="0"/>
        <w:autoSpaceDE w:val="0"/>
        <w:autoSpaceDN w:val="0"/>
        <w:adjustRightInd w:val="0"/>
        <w:spacing w:after="120"/>
        <w:ind w:left="1983" w:hangingChars="823" w:hanging="1983"/>
        <w:textAlignment w:val="baseline"/>
        <w:rPr>
          <w:rFonts w:ascii="Arial" w:eastAsia="SimSun" w:hAnsi="Arial" w:cs="Arial"/>
          <w:b/>
          <w:sz w:val="24"/>
          <w:szCs w:val="20"/>
          <w:lang w:val="en-GB" w:eastAsia="en-US"/>
        </w:rPr>
      </w:pPr>
      <w:r w:rsidRPr="00672102">
        <w:rPr>
          <w:rFonts w:ascii="Arial" w:eastAsia="SimSun" w:hAnsi="Arial" w:cs="Arial"/>
          <w:b/>
          <w:sz w:val="24"/>
          <w:szCs w:val="20"/>
          <w:lang w:val="en-GB" w:eastAsia="en-US"/>
        </w:rPr>
        <w:t xml:space="preserve">Title: </w:t>
      </w:r>
      <w:r w:rsidRPr="00672102">
        <w:rPr>
          <w:rFonts w:ascii="Arial" w:eastAsia="SimSun" w:hAnsi="Arial" w:cs="Arial"/>
          <w:b/>
          <w:sz w:val="24"/>
          <w:szCs w:val="20"/>
          <w:lang w:val="en-GB" w:eastAsia="en-US"/>
        </w:rPr>
        <w:tab/>
      </w:r>
      <w:r w:rsidR="00F77A02">
        <w:rPr>
          <w:rFonts w:ascii="Arial" w:eastAsia="SimSun" w:hAnsi="Arial" w:cs="Arial"/>
          <w:b/>
          <w:sz w:val="24"/>
          <w:szCs w:val="20"/>
          <w:lang w:val="en-GB" w:eastAsia="en-US"/>
        </w:rPr>
        <w:t>Discussion on LTE HST UE demodulation requirements</w:t>
      </w:r>
    </w:p>
    <w:p w14:paraId="5CF4B730" w14:textId="77777777" w:rsidR="007A5B81" w:rsidRPr="00672102" w:rsidRDefault="007A5B81" w:rsidP="00672102">
      <w:pPr>
        <w:tabs>
          <w:tab w:val="left" w:pos="1985"/>
        </w:tabs>
        <w:overflowPunct w:val="0"/>
        <w:autoSpaceDE w:val="0"/>
        <w:autoSpaceDN w:val="0"/>
        <w:adjustRightInd w:val="0"/>
        <w:spacing w:after="120"/>
        <w:ind w:left="1983" w:hangingChars="823" w:hanging="1983"/>
        <w:textAlignment w:val="baseline"/>
        <w:rPr>
          <w:rFonts w:ascii="Arial" w:eastAsia="SimSun" w:hAnsi="Arial" w:cs="Arial"/>
          <w:b/>
          <w:sz w:val="24"/>
          <w:szCs w:val="20"/>
          <w:lang w:val="en-GB" w:eastAsia="en-US"/>
        </w:rPr>
      </w:pPr>
      <w:r w:rsidRPr="00672102">
        <w:rPr>
          <w:rFonts w:ascii="Arial" w:eastAsia="SimSun" w:hAnsi="Arial" w:cs="Arial"/>
          <w:b/>
          <w:sz w:val="24"/>
          <w:szCs w:val="20"/>
          <w:lang w:val="en-GB" w:eastAsia="en-US"/>
        </w:rPr>
        <w:t xml:space="preserve">Source: </w:t>
      </w:r>
      <w:r w:rsidRPr="00672102">
        <w:rPr>
          <w:rFonts w:ascii="Arial" w:eastAsia="SimSun" w:hAnsi="Arial" w:cs="Arial"/>
          <w:b/>
          <w:sz w:val="24"/>
          <w:szCs w:val="20"/>
          <w:lang w:val="en-GB" w:eastAsia="en-US"/>
        </w:rPr>
        <w:tab/>
        <w:t>Intel Corporation</w:t>
      </w:r>
    </w:p>
    <w:p w14:paraId="3324A1B4" w14:textId="77777777" w:rsidR="007A5B81" w:rsidRPr="00672102" w:rsidRDefault="007A5B81" w:rsidP="00672102">
      <w:pPr>
        <w:tabs>
          <w:tab w:val="left" w:pos="1985"/>
        </w:tabs>
        <w:overflowPunct w:val="0"/>
        <w:autoSpaceDE w:val="0"/>
        <w:autoSpaceDN w:val="0"/>
        <w:adjustRightInd w:val="0"/>
        <w:spacing w:after="120"/>
        <w:ind w:left="1983" w:hangingChars="823" w:hanging="1983"/>
        <w:textAlignment w:val="baseline"/>
        <w:rPr>
          <w:rFonts w:ascii="Arial" w:eastAsia="SimSun" w:hAnsi="Arial" w:cs="Arial"/>
          <w:b/>
          <w:sz w:val="24"/>
          <w:szCs w:val="20"/>
          <w:lang w:val="en-GB" w:eastAsia="en-US"/>
        </w:rPr>
      </w:pPr>
      <w:r w:rsidRPr="00672102">
        <w:rPr>
          <w:rFonts w:ascii="Arial" w:eastAsia="SimSun" w:hAnsi="Arial" w:cs="Arial"/>
          <w:b/>
          <w:sz w:val="24"/>
          <w:szCs w:val="20"/>
          <w:lang w:val="en-GB" w:eastAsia="en-US"/>
        </w:rPr>
        <w:t>Document for:</w:t>
      </w:r>
      <w:r w:rsidRPr="00672102">
        <w:rPr>
          <w:rFonts w:ascii="Arial" w:eastAsia="SimSun" w:hAnsi="Arial" w:cs="Arial"/>
          <w:b/>
          <w:sz w:val="24"/>
          <w:szCs w:val="20"/>
          <w:lang w:val="en-GB" w:eastAsia="en-US"/>
        </w:rPr>
        <w:tab/>
        <w:t>Discussion</w:t>
      </w:r>
    </w:p>
    <w:p w14:paraId="216393BA" w14:textId="77777777" w:rsidR="001068ED" w:rsidRPr="00F77A02" w:rsidRDefault="001068ED" w:rsidP="00F77A02">
      <w:pPr>
        <w:pStyle w:val="Heading1"/>
      </w:pPr>
      <w:r w:rsidRPr="00F77A02">
        <w:t>Introduction</w:t>
      </w:r>
    </w:p>
    <w:p w14:paraId="3B620634" w14:textId="1A163B74" w:rsidR="00015EB1" w:rsidRPr="00F77A02" w:rsidRDefault="00CE485C" w:rsidP="00015EB1">
      <w:pPr>
        <w:spacing w:before="120" w:after="120"/>
        <w:rPr>
          <w:rFonts w:ascii="Times New Roman" w:eastAsia="SimSun" w:hAnsi="Times New Roman" w:cs="Times New Roman"/>
          <w:sz w:val="20"/>
          <w:szCs w:val="20"/>
          <w:lang w:val="en-GB" w:eastAsia="en-US"/>
        </w:rPr>
      </w:pPr>
      <w:r w:rsidRPr="00F77A02">
        <w:rPr>
          <w:rFonts w:ascii="Times New Roman" w:eastAsia="SimSun" w:hAnsi="Times New Roman" w:cs="Times New Roman"/>
          <w:sz w:val="20"/>
          <w:szCs w:val="20"/>
          <w:lang w:val="en-GB" w:eastAsia="en-US"/>
        </w:rPr>
        <w:t>In the previous RAN4</w:t>
      </w:r>
      <w:r w:rsidR="00BB3BBD" w:rsidRPr="00F77A02">
        <w:rPr>
          <w:rFonts w:ascii="Times New Roman" w:eastAsia="SimSun" w:hAnsi="Times New Roman" w:cs="Times New Roman"/>
          <w:sz w:val="20"/>
          <w:szCs w:val="20"/>
          <w:lang w:val="en-GB" w:eastAsia="en-US"/>
        </w:rPr>
        <w:t xml:space="preserve"> #91 </w:t>
      </w:r>
      <w:r w:rsidRPr="00F77A02">
        <w:rPr>
          <w:rFonts w:ascii="Times New Roman" w:eastAsia="SimSun" w:hAnsi="Times New Roman" w:cs="Times New Roman"/>
          <w:sz w:val="20"/>
          <w:szCs w:val="20"/>
          <w:lang w:val="en-GB" w:eastAsia="en-US"/>
        </w:rPr>
        <w:t>meeting a scenario with bi-directional channel model was prioritized to define specific requirements for Rel-16 LTE HST [1].</w:t>
      </w:r>
    </w:p>
    <w:tbl>
      <w:tblPr>
        <w:tblStyle w:val="TableGrid"/>
        <w:tblW w:w="0" w:type="auto"/>
        <w:tblLook w:val="04A0" w:firstRow="1" w:lastRow="0" w:firstColumn="1" w:lastColumn="0" w:noHBand="0" w:noVBand="1"/>
      </w:tblPr>
      <w:tblGrid>
        <w:gridCol w:w="9350"/>
      </w:tblGrid>
      <w:tr w:rsidR="00D87618" w:rsidRPr="00F77A02" w14:paraId="29B6C8B0" w14:textId="77777777" w:rsidTr="00D87618">
        <w:tc>
          <w:tcPr>
            <w:tcW w:w="9350" w:type="dxa"/>
          </w:tcPr>
          <w:p w14:paraId="76917DF4" w14:textId="77777777" w:rsidR="00CE485C" w:rsidRPr="00F77A02" w:rsidRDefault="00CE485C" w:rsidP="00F77A02">
            <w:pPr>
              <w:numPr>
                <w:ilvl w:val="0"/>
                <w:numId w:val="4"/>
              </w:numPr>
              <w:overflowPunct w:val="0"/>
              <w:autoSpaceDE w:val="0"/>
              <w:autoSpaceDN w:val="0"/>
              <w:adjustRightInd w:val="0"/>
              <w:spacing w:before="120" w:after="120"/>
              <w:jc w:val="left"/>
              <w:textAlignment w:val="baseline"/>
              <w:rPr>
                <w:rFonts w:ascii="Times New Roman" w:eastAsia="SimSun" w:hAnsi="Times New Roman" w:cs="Times New Roman"/>
                <w:i/>
                <w:sz w:val="20"/>
                <w:szCs w:val="20"/>
                <w:lang w:val="en-GB"/>
              </w:rPr>
            </w:pPr>
            <w:r w:rsidRPr="00F77A02">
              <w:rPr>
                <w:rFonts w:ascii="Times New Roman" w:eastAsia="SimSun" w:hAnsi="Times New Roman" w:cs="Times New Roman"/>
                <w:i/>
                <w:sz w:val="20"/>
                <w:szCs w:val="20"/>
                <w:lang w:val="en-GB"/>
              </w:rPr>
              <w:t>Introduce TM3 test HST-SFN bi-directional scenario</w:t>
            </w:r>
          </w:p>
          <w:p w14:paraId="4699F6EC" w14:textId="77777777" w:rsidR="00CE485C" w:rsidRPr="00F77A02" w:rsidRDefault="00CE485C" w:rsidP="00F77A02">
            <w:pPr>
              <w:numPr>
                <w:ilvl w:val="0"/>
                <w:numId w:val="4"/>
              </w:numPr>
              <w:overflowPunct w:val="0"/>
              <w:autoSpaceDE w:val="0"/>
              <w:autoSpaceDN w:val="0"/>
              <w:adjustRightInd w:val="0"/>
              <w:spacing w:before="120" w:after="120"/>
              <w:jc w:val="left"/>
              <w:textAlignment w:val="baseline"/>
              <w:rPr>
                <w:rFonts w:ascii="Times New Roman" w:eastAsia="SimSun" w:hAnsi="Times New Roman" w:cs="Times New Roman"/>
                <w:i/>
                <w:sz w:val="20"/>
                <w:szCs w:val="20"/>
                <w:lang w:val="en-GB"/>
              </w:rPr>
            </w:pPr>
            <w:r w:rsidRPr="00F77A02">
              <w:rPr>
                <w:rFonts w:ascii="Times New Roman" w:eastAsia="SimSun" w:hAnsi="Times New Roman" w:cs="Times New Roman"/>
                <w:i/>
                <w:sz w:val="20"/>
                <w:szCs w:val="20"/>
                <w:lang w:val="en-GB"/>
              </w:rPr>
              <w:t>Agreed assumptions: maximum Doppler shift 972Hz, MCS 13, 2Rx</w:t>
            </w:r>
          </w:p>
          <w:p w14:paraId="1BA28A30" w14:textId="77777777" w:rsidR="00CE485C" w:rsidRPr="00F77A02" w:rsidRDefault="00CE485C" w:rsidP="00F77A02">
            <w:pPr>
              <w:numPr>
                <w:ilvl w:val="0"/>
                <w:numId w:val="4"/>
              </w:numPr>
              <w:overflowPunct w:val="0"/>
              <w:autoSpaceDE w:val="0"/>
              <w:autoSpaceDN w:val="0"/>
              <w:adjustRightInd w:val="0"/>
              <w:spacing w:before="120" w:after="120"/>
              <w:jc w:val="left"/>
              <w:textAlignment w:val="baseline"/>
              <w:rPr>
                <w:rFonts w:ascii="Times New Roman" w:eastAsia="SimSun" w:hAnsi="Times New Roman" w:cs="Times New Roman"/>
                <w:i/>
                <w:sz w:val="20"/>
                <w:szCs w:val="20"/>
                <w:lang w:val="en-GB"/>
              </w:rPr>
            </w:pPr>
            <w:r w:rsidRPr="00F77A02">
              <w:rPr>
                <w:rFonts w:ascii="Times New Roman" w:eastAsia="SimSun" w:hAnsi="Times New Roman" w:cs="Times New Roman"/>
                <w:i/>
                <w:sz w:val="20"/>
                <w:szCs w:val="20"/>
                <w:lang w:val="en-GB"/>
              </w:rPr>
              <w:t>Interested companies can provide simulation results for 4Rx, whether to introduce 4Rx test is FFS</w:t>
            </w:r>
          </w:p>
          <w:p w14:paraId="454121DD" w14:textId="77777777" w:rsidR="00D87618" w:rsidRPr="00F77A02" w:rsidRDefault="00D87618" w:rsidP="00F77A02">
            <w:pPr>
              <w:numPr>
                <w:ilvl w:val="0"/>
                <w:numId w:val="8"/>
              </w:numPr>
              <w:overflowPunct w:val="0"/>
              <w:autoSpaceDE w:val="0"/>
              <w:autoSpaceDN w:val="0"/>
              <w:adjustRightInd w:val="0"/>
              <w:spacing w:before="120" w:after="120"/>
              <w:jc w:val="left"/>
              <w:textAlignment w:val="baseline"/>
              <w:rPr>
                <w:rFonts w:ascii="Times New Roman" w:eastAsia="SimSun" w:hAnsi="Times New Roman" w:cs="Times New Roman"/>
                <w:i/>
                <w:color w:val="000000"/>
                <w:sz w:val="20"/>
                <w:szCs w:val="20"/>
              </w:rPr>
            </w:pPr>
            <w:r w:rsidRPr="00F77A02">
              <w:rPr>
                <w:rFonts w:ascii="Times New Roman" w:eastAsia="SimSun" w:hAnsi="Times New Roman" w:cs="Times New Roman"/>
                <w:i/>
                <w:color w:val="000000"/>
                <w:sz w:val="20"/>
                <w:szCs w:val="20"/>
              </w:rPr>
              <w:t>If needed other requirements are not precluded</w:t>
            </w:r>
            <w:r w:rsidRPr="00F77A02">
              <w:rPr>
                <w:rFonts w:ascii="Times New Roman" w:eastAsia="SimSun" w:hAnsi="Times New Roman" w:cs="Times New Roman" w:hint="eastAsia"/>
                <w:i/>
                <w:color w:val="000000"/>
                <w:sz w:val="20"/>
                <w:szCs w:val="20"/>
              </w:rPr>
              <w:t xml:space="preserve">. If needed, </w:t>
            </w:r>
            <w:r w:rsidRPr="00F77A02">
              <w:rPr>
                <w:rFonts w:ascii="Times New Roman" w:eastAsia="SimSun" w:hAnsi="Times New Roman" w:cs="Times New Roman"/>
                <w:i/>
                <w:color w:val="000000"/>
                <w:sz w:val="20"/>
                <w:szCs w:val="20"/>
              </w:rPr>
              <w:t>signaling</w:t>
            </w:r>
            <w:r w:rsidRPr="00F77A02">
              <w:rPr>
                <w:rFonts w:ascii="Times New Roman" w:eastAsia="SimSun" w:hAnsi="Times New Roman" w:cs="Times New Roman" w:hint="eastAsia"/>
                <w:i/>
                <w:color w:val="000000"/>
                <w:sz w:val="20"/>
                <w:szCs w:val="20"/>
              </w:rPr>
              <w:t xml:space="preserve"> impact should be discussed in RAN2.</w:t>
            </w:r>
          </w:p>
          <w:p w14:paraId="39FDD88D" w14:textId="77777777" w:rsidR="00BB3BBD" w:rsidRPr="00F77A02" w:rsidRDefault="00BB3BBD" w:rsidP="00F77A02">
            <w:pPr>
              <w:numPr>
                <w:ilvl w:val="0"/>
                <w:numId w:val="4"/>
              </w:numPr>
              <w:overflowPunct w:val="0"/>
              <w:autoSpaceDE w:val="0"/>
              <w:autoSpaceDN w:val="0"/>
              <w:adjustRightInd w:val="0"/>
              <w:spacing w:before="120" w:after="120"/>
              <w:jc w:val="left"/>
              <w:textAlignment w:val="baseline"/>
              <w:rPr>
                <w:rFonts w:ascii="Times New Roman" w:eastAsia="SimSun" w:hAnsi="Times New Roman" w:cs="Times New Roman"/>
                <w:i/>
                <w:sz w:val="20"/>
                <w:szCs w:val="20"/>
                <w:lang w:val="en-GB"/>
              </w:rPr>
            </w:pPr>
            <w:r w:rsidRPr="00F77A02">
              <w:rPr>
                <w:rFonts w:ascii="Times New Roman" w:eastAsia="SimSun" w:hAnsi="Times New Roman" w:cs="Times New Roman"/>
                <w:i/>
                <w:sz w:val="20"/>
                <w:szCs w:val="20"/>
                <w:lang w:val="en-GB"/>
              </w:rPr>
              <w:t>FFS on whether to specify other tests</w:t>
            </w:r>
          </w:p>
          <w:p w14:paraId="4AD6A772" w14:textId="2BA6D31D" w:rsidR="00BB3BBD" w:rsidRPr="00F77A02" w:rsidRDefault="00BB3BBD" w:rsidP="00F77A02">
            <w:pPr>
              <w:numPr>
                <w:ilvl w:val="0"/>
                <w:numId w:val="8"/>
              </w:numPr>
              <w:overflowPunct w:val="0"/>
              <w:autoSpaceDE w:val="0"/>
              <w:autoSpaceDN w:val="0"/>
              <w:adjustRightInd w:val="0"/>
              <w:spacing w:before="120" w:after="120"/>
              <w:jc w:val="left"/>
              <w:textAlignment w:val="baseline"/>
              <w:rPr>
                <w:rFonts w:ascii="Times New Roman" w:eastAsia="SimSun" w:hAnsi="Times New Roman" w:cs="Times New Roman"/>
                <w:i/>
                <w:color w:val="000000"/>
                <w:sz w:val="20"/>
                <w:szCs w:val="20"/>
              </w:rPr>
            </w:pPr>
            <w:r w:rsidRPr="00F77A02">
              <w:rPr>
                <w:rFonts w:ascii="Times New Roman" w:eastAsia="SimSun" w:hAnsi="Times New Roman" w:cs="Times New Roman"/>
                <w:i/>
                <w:color w:val="000000"/>
                <w:sz w:val="20"/>
                <w:szCs w:val="20"/>
              </w:rPr>
              <w:t>Single tap HST channel for UEs without HST enhancement capability</w:t>
            </w:r>
          </w:p>
          <w:p w14:paraId="27E291F0" w14:textId="77777777" w:rsidR="00BB3BBD" w:rsidRPr="00F77A02" w:rsidRDefault="00BB3BBD" w:rsidP="00F77A02">
            <w:pPr>
              <w:numPr>
                <w:ilvl w:val="0"/>
                <w:numId w:val="8"/>
              </w:numPr>
              <w:overflowPunct w:val="0"/>
              <w:autoSpaceDE w:val="0"/>
              <w:autoSpaceDN w:val="0"/>
              <w:adjustRightInd w:val="0"/>
              <w:spacing w:before="120" w:after="120"/>
              <w:jc w:val="left"/>
              <w:textAlignment w:val="baseline"/>
              <w:rPr>
                <w:rFonts w:ascii="Times New Roman" w:eastAsia="SimSun" w:hAnsi="Times New Roman" w:cs="Times New Roman"/>
                <w:i/>
                <w:color w:val="000000"/>
                <w:sz w:val="20"/>
                <w:szCs w:val="20"/>
              </w:rPr>
            </w:pPr>
            <w:r w:rsidRPr="00F77A02">
              <w:rPr>
                <w:rFonts w:ascii="Times New Roman" w:eastAsia="SimSun" w:hAnsi="Times New Roman" w:cs="Times New Roman"/>
                <w:i/>
                <w:color w:val="000000"/>
                <w:sz w:val="20"/>
                <w:szCs w:val="20"/>
              </w:rPr>
              <w:t>Uni-directional</w:t>
            </w:r>
          </w:p>
          <w:p w14:paraId="7CDC47AE" w14:textId="3A056FA4" w:rsidR="00BB3BBD" w:rsidRPr="00F77A02" w:rsidRDefault="00BB3BBD" w:rsidP="00F77A02">
            <w:pPr>
              <w:numPr>
                <w:ilvl w:val="0"/>
                <w:numId w:val="8"/>
              </w:numPr>
              <w:overflowPunct w:val="0"/>
              <w:autoSpaceDE w:val="0"/>
              <w:autoSpaceDN w:val="0"/>
              <w:adjustRightInd w:val="0"/>
              <w:spacing w:before="120" w:after="120"/>
              <w:jc w:val="left"/>
              <w:textAlignment w:val="baseline"/>
              <w:rPr>
                <w:rFonts w:ascii="Times New Roman" w:eastAsia="SimSun" w:hAnsi="Times New Roman" w:cs="Times New Roman"/>
                <w:i/>
                <w:color w:val="000000"/>
                <w:sz w:val="20"/>
                <w:szCs w:val="20"/>
              </w:rPr>
            </w:pPr>
            <w:r w:rsidRPr="00F77A02">
              <w:rPr>
                <w:rFonts w:ascii="Times New Roman" w:eastAsia="SimSun" w:hAnsi="Times New Roman" w:cs="Times New Roman"/>
                <w:i/>
                <w:color w:val="000000"/>
                <w:sz w:val="20"/>
                <w:szCs w:val="20"/>
              </w:rPr>
              <w:t>DMRS transmission mode</w:t>
            </w:r>
          </w:p>
        </w:tc>
      </w:tr>
    </w:tbl>
    <w:p w14:paraId="610A961A" w14:textId="23FF96D3" w:rsidR="00274686" w:rsidRPr="00F77A02" w:rsidRDefault="00274686" w:rsidP="00015EB1">
      <w:pPr>
        <w:spacing w:before="120" w:after="120"/>
        <w:rPr>
          <w:rFonts w:ascii="Times New Roman" w:eastAsia="SimSun" w:hAnsi="Times New Roman" w:cs="Times New Roman"/>
          <w:sz w:val="20"/>
          <w:szCs w:val="20"/>
          <w:lang w:val="en-GB" w:eastAsia="en-US"/>
        </w:rPr>
      </w:pPr>
      <w:r w:rsidRPr="00F77A02">
        <w:rPr>
          <w:rFonts w:ascii="Times New Roman" w:eastAsia="SimSun" w:hAnsi="Times New Roman" w:cs="Times New Roman"/>
          <w:sz w:val="20"/>
          <w:szCs w:val="20"/>
          <w:lang w:val="en-GB" w:eastAsia="en-US"/>
        </w:rPr>
        <w:t xml:space="preserve">Same time </w:t>
      </w:r>
      <w:r w:rsidR="00E072BA" w:rsidRPr="00F77A02">
        <w:rPr>
          <w:rFonts w:ascii="Times New Roman" w:eastAsia="SimSun" w:hAnsi="Times New Roman" w:cs="Times New Roman"/>
          <w:sz w:val="20"/>
          <w:szCs w:val="20"/>
          <w:lang w:val="en-GB" w:eastAsia="en-US"/>
        </w:rPr>
        <w:t>requirements definition for</w:t>
      </w:r>
      <w:r w:rsidR="00F77A02" w:rsidRPr="00F77A02">
        <w:rPr>
          <w:rFonts w:ascii="Times New Roman" w:eastAsia="SimSun" w:hAnsi="Times New Roman" w:cs="Times New Roman"/>
          <w:sz w:val="20"/>
          <w:szCs w:val="20"/>
          <w:lang w:val="en-GB" w:eastAsia="en-US"/>
        </w:rPr>
        <w:t xml:space="preserve"> additional scenarios including SFN</w:t>
      </w:r>
      <w:r w:rsidR="00E072BA" w:rsidRPr="00F77A02">
        <w:rPr>
          <w:rFonts w:ascii="Times New Roman" w:eastAsia="SimSun" w:hAnsi="Times New Roman" w:cs="Times New Roman"/>
          <w:sz w:val="20"/>
          <w:szCs w:val="20"/>
          <w:lang w:val="en-GB" w:eastAsia="en-US"/>
        </w:rPr>
        <w:t xml:space="preserve"> unidirectional scenario, </w:t>
      </w:r>
      <w:r w:rsidR="00F77A02" w:rsidRPr="00F77A02">
        <w:rPr>
          <w:rFonts w:ascii="Times New Roman" w:eastAsia="SimSun" w:hAnsi="Times New Roman" w:cs="Times New Roman"/>
          <w:sz w:val="20"/>
          <w:szCs w:val="20"/>
          <w:lang w:val="en-GB" w:eastAsia="en-US"/>
        </w:rPr>
        <w:t xml:space="preserve">4RX bi-directional SFN scenario, </w:t>
      </w:r>
      <w:r w:rsidR="00E072BA" w:rsidRPr="00F77A02">
        <w:rPr>
          <w:rFonts w:ascii="Times New Roman" w:eastAsia="SimSun" w:hAnsi="Times New Roman" w:cs="Times New Roman"/>
          <w:sz w:val="20"/>
          <w:szCs w:val="20"/>
          <w:lang w:val="en-GB" w:eastAsia="en-US"/>
        </w:rPr>
        <w:t xml:space="preserve">and for single tap scenario are under discussion and interested companies are encouraged to provide their opinions. In this paper we provide our view on </w:t>
      </w:r>
      <w:r w:rsidR="007853A0" w:rsidRPr="00F77A02">
        <w:rPr>
          <w:rFonts w:ascii="Times New Roman" w:eastAsia="SimSun" w:hAnsi="Times New Roman" w:cs="Times New Roman"/>
          <w:sz w:val="20"/>
          <w:szCs w:val="20"/>
          <w:lang w:val="en-GB" w:eastAsia="en-US"/>
        </w:rPr>
        <w:t>the above aspects.</w:t>
      </w:r>
    </w:p>
    <w:p w14:paraId="2EA5D165" w14:textId="35375F03" w:rsidR="00BB3BBD" w:rsidRPr="00BB3BBD" w:rsidRDefault="00BB3BBD" w:rsidP="00F77A02">
      <w:pPr>
        <w:pStyle w:val="Heading1"/>
      </w:pPr>
      <w:r>
        <w:t>Discussion</w:t>
      </w:r>
    </w:p>
    <w:p w14:paraId="2183DB5E" w14:textId="3D3593AD" w:rsidR="007B13D6" w:rsidRDefault="00F77A02" w:rsidP="00F77A02">
      <w:pPr>
        <w:pStyle w:val="Heading2"/>
      </w:pPr>
      <w:r>
        <w:t xml:space="preserve">HST-SFN </w:t>
      </w:r>
      <w:r w:rsidR="007B13D6">
        <w:t>scenario</w:t>
      </w:r>
    </w:p>
    <w:p w14:paraId="2BE851D6" w14:textId="5ABCB0EF" w:rsidR="00BB3BBD" w:rsidRPr="007B13D6" w:rsidRDefault="007B13D6" w:rsidP="007B13D6">
      <w:pPr>
        <w:pStyle w:val="Heading3"/>
      </w:pPr>
      <w:r w:rsidRPr="007B13D6">
        <w:t>U</w:t>
      </w:r>
      <w:r w:rsidR="00BB3BBD" w:rsidRPr="007B13D6">
        <w:t xml:space="preserve">nidirectional </w:t>
      </w:r>
      <w:r w:rsidRPr="007B13D6">
        <w:t>HST-SFN</w:t>
      </w:r>
      <w:r>
        <w:t xml:space="preserve"> scenario</w:t>
      </w:r>
    </w:p>
    <w:p w14:paraId="70A42A29" w14:textId="12910F8B" w:rsidR="00422A48" w:rsidRPr="007B13D6" w:rsidRDefault="00F66893" w:rsidP="007B13D6">
      <w:pPr>
        <w:spacing w:after="120"/>
        <w:rPr>
          <w:rFonts w:ascii="Times New Roman" w:eastAsia="SimSun" w:hAnsi="Times New Roman" w:cs="Times New Roman"/>
          <w:sz w:val="20"/>
          <w:szCs w:val="20"/>
          <w:lang w:val="en-GB" w:eastAsia="en-US"/>
        </w:rPr>
      </w:pPr>
      <w:r w:rsidRPr="007B13D6">
        <w:rPr>
          <w:rFonts w:ascii="Times New Roman" w:eastAsia="SimSun" w:hAnsi="Times New Roman" w:cs="Times New Roman"/>
          <w:sz w:val="20"/>
          <w:szCs w:val="20"/>
          <w:lang w:val="en-GB" w:eastAsia="en-US"/>
        </w:rPr>
        <w:t>The Unidirectional SFN scenario is based on a network deployment where</w:t>
      </w:r>
      <w:r w:rsidR="00E527C6" w:rsidRPr="007B13D6">
        <w:rPr>
          <w:rFonts w:ascii="Times New Roman" w:eastAsia="SimSun" w:hAnsi="Times New Roman" w:cs="Times New Roman"/>
          <w:sz w:val="20"/>
          <w:szCs w:val="20"/>
          <w:lang w:val="en-GB" w:eastAsia="en-US"/>
        </w:rPr>
        <w:t xml:space="preserve"> RRHs are equipped with</w:t>
      </w:r>
      <w:r w:rsidRPr="007B13D6">
        <w:rPr>
          <w:rFonts w:ascii="Times New Roman" w:eastAsia="SimSun" w:hAnsi="Times New Roman" w:cs="Times New Roman"/>
          <w:sz w:val="20"/>
          <w:szCs w:val="20"/>
          <w:lang w:val="en-GB" w:eastAsia="en-US"/>
        </w:rPr>
        <w:t xml:space="preserve"> directional antennas. The </w:t>
      </w:r>
      <w:r w:rsidR="007B13D6" w:rsidRPr="007B13D6">
        <w:rPr>
          <w:rFonts w:ascii="Times New Roman" w:eastAsia="SimSun" w:hAnsi="Times New Roman" w:cs="Times New Roman"/>
          <w:sz w:val="20"/>
          <w:szCs w:val="20"/>
          <w:lang w:val="en-GB" w:eastAsia="en-US"/>
        </w:rPr>
        <w:t>main intention of using unidirectional model</w:t>
      </w:r>
      <w:r w:rsidRPr="007B13D6">
        <w:rPr>
          <w:rFonts w:ascii="Times New Roman" w:eastAsia="SimSun" w:hAnsi="Times New Roman" w:cs="Times New Roman"/>
          <w:sz w:val="20"/>
          <w:szCs w:val="20"/>
          <w:lang w:val="en-GB" w:eastAsia="en-US"/>
        </w:rPr>
        <w:t xml:space="preserve"> to provide a stable downlink carrier frequency as experienced by the UE when travelling at high speed. This can be achieved by arranging the RRHs in such manner that the strongest signal received by the UE has a nearly constant Doppler shift without sign-alternation. </w:t>
      </w:r>
      <w:r w:rsidR="007B13D6" w:rsidRPr="007B13D6">
        <w:rPr>
          <w:rFonts w:ascii="Times New Roman" w:eastAsia="SimSun" w:hAnsi="Times New Roman" w:cs="Times New Roman"/>
          <w:sz w:val="20"/>
          <w:szCs w:val="20"/>
          <w:lang w:val="en-GB" w:eastAsia="en-US"/>
        </w:rPr>
        <w:t>In an ideal case, the antenna side-lobe’s impact is assumed to be negligible for the unidirectional deployment and the channel model is expected to be quite similar to the single tap HST channel.</w:t>
      </w:r>
    </w:p>
    <w:p w14:paraId="34D83D72" w14:textId="50628343" w:rsidR="007321E4" w:rsidRPr="007B13D6" w:rsidRDefault="007321E4" w:rsidP="007B13D6">
      <w:pPr>
        <w:spacing w:after="120"/>
        <w:rPr>
          <w:rFonts w:ascii="Times New Roman" w:eastAsia="SimSun" w:hAnsi="Times New Roman" w:cs="Times New Roman"/>
          <w:sz w:val="20"/>
          <w:szCs w:val="20"/>
          <w:lang w:eastAsia="en-US"/>
        </w:rPr>
      </w:pPr>
      <w:r w:rsidRPr="007B13D6">
        <w:rPr>
          <w:rFonts w:ascii="Times New Roman" w:eastAsia="SimSun" w:hAnsi="Times New Roman" w:cs="Times New Roman"/>
          <w:sz w:val="20"/>
          <w:szCs w:val="20"/>
          <w:lang w:val="en-GB" w:eastAsia="en-US"/>
        </w:rPr>
        <w:t xml:space="preserve">During the Rel-13 HST SI it was observed that Unidirectional scenario can use the same inter-site distance as in the bidirectional RRH arrangements and with the same total DL Tx power </w:t>
      </w:r>
      <w:r w:rsidRPr="007B13D6">
        <w:rPr>
          <w:rFonts w:ascii="Times New Roman" w:eastAsia="SimSun" w:hAnsi="Times New Roman" w:cs="Times New Roman"/>
          <w:sz w:val="20"/>
          <w:szCs w:val="20"/>
          <w:lang w:eastAsia="en-US"/>
        </w:rPr>
        <w:t>despite the fact that one R</w:t>
      </w:r>
      <w:r w:rsidR="00E527C6" w:rsidRPr="007B13D6">
        <w:rPr>
          <w:rFonts w:ascii="Times New Roman" w:eastAsia="SimSun" w:hAnsi="Times New Roman" w:cs="Times New Roman"/>
          <w:sz w:val="20"/>
          <w:szCs w:val="20"/>
          <w:lang w:eastAsia="en-US"/>
        </w:rPr>
        <w:t>R</w:t>
      </w:r>
      <w:r w:rsidRPr="007B13D6">
        <w:rPr>
          <w:rFonts w:ascii="Times New Roman" w:eastAsia="SimSun" w:hAnsi="Times New Roman" w:cs="Times New Roman"/>
          <w:sz w:val="20"/>
          <w:szCs w:val="20"/>
          <w:lang w:eastAsia="en-US"/>
        </w:rPr>
        <w:t>H cover</w:t>
      </w:r>
      <w:r w:rsidR="00E527C6" w:rsidRPr="007B13D6">
        <w:rPr>
          <w:rFonts w:ascii="Times New Roman" w:eastAsia="SimSun" w:hAnsi="Times New Roman" w:cs="Times New Roman"/>
          <w:sz w:val="20"/>
          <w:szCs w:val="20"/>
          <w:lang w:eastAsia="en-US"/>
        </w:rPr>
        <w:t>s</w:t>
      </w:r>
      <w:r w:rsidRPr="007B13D6">
        <w:rPr>
          <w:rFonts w:ascii="Times New Roman" w:eastAsia="SimSun" w:hAnsi="Times New Roman" w:cs="Times New Roman"/>
          <w:sz w:val="20"/>
          <w:szCs w:val="20"/>
          <w:lang w:eastAsia="en-US"/>
        </w:rPr>
        <w:t xml:space="preserve"> the whole inter-site distance. The reason is that </w:t>
      </w:r>
      <w:r w:rsidR="00A602D2" w:rsidRPr="007B13D6">
        <w:rPr>
          <w:rFonts w:ascii="Times New Roman" w:eastAsia="SimSun" w:hAnsi="Times New Roman" w:cs="Times New Roman"/>
          <w:sz w:val="20"/>
          <w:szCs w:val="20"/>
          <w:lang w:eastAsia="en-US"/>
        </w:rPr>
        <w:t xml:space="preserve">bidirectional scenarios </w:t>
      </w:r>
      <w:r w:rsidR="00E527C6" w:rsidRPr="007B13D6">
        <w:rPr>
          <w:rFonts w:ascii="Times New Roman" w:eastAsia="SimSun" w:hAnsi="Times New Roman" w:cs="Times New Roman"/>
          <w:sz w:val="20"/>
          <w:szCs w:val="20"/>
          <w:lang w:eastAsia="en-US"/>
        </w:rPr>
        <w:t>impose much</w:t>
      </w:r>
      <w:r w:rsidR="00A602D2" w:rsidRPr="007B13D6">
        <w:rPr>
          <w:rFonts w:ascii="Times New Roman" w:eastAsia="SimSun" w:hAnsi="Times New Roman" w:cs="Times New Roman"/>
          <w:sz w:val="20"/>
          <w:szCs w:val="20"/>
          <w:lang w:eastAsia="en-US"/>
        </w:rPr>
        <w:t xml:space="preserve"> higher </w:t>
      </w:r>
      <w:r w:rsidR="00E527C6" w:rsidRPr="007B13D6">
        <w:rPr>
          <w:rFonts w:ascii="Times New Roman" w:eastAsia="SimSun" w:hAnsi="Times New Roman" w:cs="Times New Roman"/>
          <w:sz w:val="20"/>
          <w:szCs w:val="20"/>
          <w:lang w:eastAsia="en-US"/>
        </w:rPr>
        <w:t xml:space="preserve">ICI for the RX signal </w:t>
      </w:r>
      <w:r w:rsidR="00A602D2" w:rsidRPr="007B13D6">
        <w:rPr>
          <w:rFonts w:ascii="Times New Roman" w:eastAsia="SimSun" w:hAnsi="Times New Roman" w:cs="Times New Roman"/>
          <w:sz w:val="20"/>
          <w:szCs w:val="20"/>
          <w:lang w:eastAsia="en-US"/>
        </w:rPr>
        <w:t xml:space="preserve">since UE cannot properly mitigate impact of Doppler effect from </w:t>
      </w:r>
      <w:r w:rsidR="00E527C6" w:rsidRPr="007B13D6">
        <w:rPr>
          <w:rFonts w:ascii="Times New Roman" w:eastAsia="SimSun" w:hAnsi="Times New Roman" w:cs="Times New Roman"/>
          <w:sz w:val="20"/>
          <w:szCs w:val="20"/>
          <w:lang w:eastAsia="en-US"/>
        </w:rPr>
        <w:t>the</w:t>
      </w:r>
      <w:r w:rsidR="00A602D2" w:rsidRPr="007B13D6">
        <w:rPr>
          <w:rFonts w:ascii="Times New Roman" w:eastAsia="SimSun" w:hAnsi="Times New Roman" w:cs="Times New Roman"/>
          <w:sz w:val="20"/>
          <w:szCs w:val="20"/>
          <w:lang w:eastAsia="en-US"/>
        </w:rPr>
        <w:t xml:space="preserve"> signals</w:t>
      </w:r>
      <w:r w:rsidR="00E527C6" w:rsidRPr="007B13D6">
        <w:rPr>
          <w:rFonts w:ascii="Times New Roman" w:eastAsia="SimSun" w:hAnsi="Times New Roman" w:cs="Times New Roman"/>
          <w:sz w:val="20"/>
          <w:szCs w:val="20"/>
          <w:lang w:eastAsia="en-US"/>
        </w:rPr>
        <w:t xml:space="preserve"> received from the opposite directions</w:t>
      </w:r>
      <w:r w:rsidR="00A602D2" w:rsidRPr="007B13D6">
        <w:rPr>
          <w:rFonts w:ascii="Times New Roman" w:eastAsia="SimSun" w:hAnsi="Times New Roman" w:cs="Times New Roman"/>
          <w:sz w:val="20"/>
          <w:szCs w:val="20"/>
          <w:lang w:eastAsia="en-US"/>
        </w:rPr>
        <w:t xml:space="preserve">. </w:t>
      </w:r>
      <w:r w:rsidR="00E527C6" w:rsidRPr="007B13D6">
        <w:rPr>
          <w:rFonts w:ascii="Times New Roman" w:eastAsia="SimSun" w:hAnsi="Times New Roman" w:cs="Times New Roman"/>
          <w:sz w:val="20"/>
          <w:szCs w:val="20"/>
          <w:lang w:eastAsia="en-US"/>
        </w:rPr>
        <w:t xml:space="preserve">In addition, unidirectional scenarios has lower probability </w:t>
      </w:r>
      <w:r w:rsidR="00A602D2" w:rsidRPr="007B13D6">
        <w:rPr>
          <w:rFonts w:ascii="Times New Roman" w:eastAsia="SimSun" w:hAnsi="Times New Roman" w:cs="Times New Roman"/>
          <w:sz w:val="20"/>
          <w:szCs w:val="20"/>
          <w:lang w:eastAsia="en-US"/>
        </w:rPr>
        <w:t xml:space="preserve">of significant receive </w:t>
      </w:r>
      <w:r w:rsidR="00E527C6" w:rsidRPr="007B13D6">
        <w:rPr>
          <w:rFonts w:ascii="Times New Roman" w:eastAsia="SimSun" w:hAnsi="Times New Roman" w:cs="Times New Roman"/>
          <w:sz w:val="20"/>
          <w:szCs w:val="20"/>
          <w:lang w:eastAsia="en-US"/>
        </w:rPr>
        <w:t xml:space="preserve">signal </w:t>
      </w:r>
      <w:r w:rsidR="00A602D2" w:rsidRPr="007B13D6">
        <w:rPr>
          <w:rFonts w:ascii="Times New Roman" w:eastAsia="SimSun" w:hAnsi="Times New Roman" w:cs="Times New Roman"/>
          <w:sz w:val="20"/>
          <w:szCs w:val="20"/>
          <w:lang w:eastAsia="en-US"/>
        </w:rPr>
        <w:t>fading</w:t>
      </w:r>
      <w:r w:rsidR="00E527C6" w:rsidRPr="007B13D6">
        <w:rPr>
          <w:rFonts w:ascii="Times New Roman" w:eastAsia="SimSun" w:hAnsi="Times New Roman" w:cs="Times New Roman"/>
          <w:sz w:val="20"/>
          <w:szCs w:val="20"/>
          <w:lang w:eastAsia="en-US"/>
        </w:rPr>
        <w:t>,</w:t>
      </w:r>
      <w:r w:rsidR="00A602D2" w:rsidRPr="007B13D6">
        <w:rPr>
          <w:rFonts w:ascii="Times New Roman" w:eastAsia="SimSun" w:hAnsi="Times New Roman" w:cs="Times New Roman"/>
          <w:sz w:val="20"/>
          <w:szCs w:val="20"/>
          <w:lang w:eastAsia="en-US"/>
        </w:rPr>
        <w:t xml:space="preserve"> especially in the middle area </w:t>
      </w:r>
      <w:r w:rsidR="00A602D2" w:rsidRPr="007B13D6">
        <w:rPr>
          <w:rFonts w:ascii="Times New Roman" w:eastAsia="SimSun" w:hAnsi="Times New Roman" w:cs="Times New Roman"/>
          <w:sz w:val="20"/>
          <w:szCs w:val="20"/>
          <w:lang w:eastAsia="en-US"/>
        </w:rPr>
        <w:lastRenderedPageBreak/>
        <w:t xml:space="preserve">between RRHs. </w:t>
      </w:r>
      <w:r w:rsidR="00E527C6" w:rsidRPr="007B13D6">
        <w:rPr>
          <w:rFonts w:ascii="Times New Roman" w:eastAsia="SimSun" w:hAnsi="Times New Roman" w:cs="Times New Roman"/>
          <w:sz w:val="20"/>
          <w:szCs w:val="20"/>
          <w:lang w:eastAsia="en-US"/>
        </w:rPr>
        <w:t>Finally, unidirectional scenario allows use of conventional FO tracking and channel estimation algorithms</w:t>
      </w:r>
      <w:r w:rsidR="00681E24" w:rsidRPr="007B13D6">
        <w:rPr>
          <w:rFonts w:ascii="Times New Roman" w:eastAsia="SimSun" w:hAnsi="Times New Roman" w:cs="Times New Roman"/>
          <w:sz w:val="20"/>
          <w:szCs w:val="20"/>
          <w:lang w:eastAsia="en-US"/>
        </w:rPr>
        <w:t>.</w:t>
      </w:r>
      <w:r w:rsidR="00A602D2" w:rsidRPr="007B13D6">
        <w:rPr>
          <w:rFonts w:ascii="Times New Roman" w:eastAsia="SimSun" w:hAnsi="Times New Roman" w:cs="Times New Roman"/>
          <w:sz w:val="20"/>
          <w:szCs w:val="20"/>
          <w:lang w:eastAsia="en-US"/>
        </w:rPr>
        <w:t xml:space="preserve">   </w:t>
      </w:r>
    </w:p>
    <w:p w14:paraId="54F80993" w14:textId="0E438C86" w:rsidR="00681E24" w:rsidRPr="007B13D6" w:rsidRDefault="00681E24" w:rsidP="000A3961">
      <w:pPr>
        <w:overflowPunct w:val="0"/>
        <w:autoSpaceDE w:val="0"/>
        <w:autoSpaceDN w:val="0"/>
        <w:adjustRightInd w:val="0"/>
        <w:spacing w:after="120"/>
        <w:rPr>
          <w:rFonts w:ascii="Times New Roman" w:eastAsia="SimSun" w:hAnsi="Times New Roman" w:cs="Times New Roman"/>
          <w:i/>
          <w:sz w:val="20"/>
          <w:szCs w:val="20"/>
          <w:lang w:val="en-GB" w:eastAsia="en-US"/>
        </w:rPr>
      </w:pPr>
      <w:r w:rsidRPr="007B13D6">
        <w:rPr>
          <w:rFonts w:ascii="Times New Roman" w:eastAsia="SimSun" w:hAnsi="Times New Roman" w:cs="Times New Roman"/>
          <w:b/>
          <w:i/>
          <w:sz w:val="20"/>
          <w:szCs w:val="20"/>
          <w:lang w:val="en-GB" w:eastAsia="en-US"/>
        </w:rPr>
        <w:t>Observation #1:</w:t>
      </w:r>
      <w:r w:rsidRPr="007B13D6">
        <w:rPr>
          <w:rFonts w:ascii="Times New Roman" w:eastAsia="SimSun" w:hAnsi="Times New Roman" w:cs="Times New Roman"/>
          <w:i/>
          <w:sz w:val="20"/>
          <w:szCs w:val="20"/>
          <w:lang w:val="en-GB" w:eastAsia="en-US"/>
        </w:rPr>
        <w:t xml:space="preserve"> From </w:t>
      </w:r>
      <w:r w:rsidR="007B13D6">
        <w:rPr>
          <w:rFonts w:ascii="Times New Roman" w:eastAsia="SimSun" w:hAnsi="Times New Roman" w:cs="Times New Roman"/>
          <w:i/>
          <w:sz w:val="20"/>
          <w:szCs w:val="20"/>
          <w:lang w:val="en-GB" w:eastAsia="en-US"/>
        </w:rPr>
        <w:t xml:space="preserve">the </w:t>
      </w:r>
      <w:r w:rsidRPr="007B13D6">
        <w:rPr>
          <w:rFonts w:ascii="Times New Roman" w:eastAsia="SimSun" w:hAnsi="Times New Roman" w:cs="Times New Roman"/>
          <w:i/>
          <w:sz w:val="20"/>
          <w:szCs w:val="20"/>
          <w:lang w:val="en-GB" w:eastAsia="en-US"/>
        </w:rPr>
        <w:t xml:space="preserve">demodulation </w:t>
      </w:r>
      <w:r w:rsidR="007B13D6">
        <w:rPr>
          <w:rFonts w:ascii="Times New Roman" w:eastAsia="SimSun" w:hAnsi="Times New Roman" w:cs="Times New Roman"/>
          <w:i/>
          <w:sz w:val="20"/>
          <w:szCs w:val="20"/>
          <w:lang w:val="en-GB" w:eastAsia="en-US"/>
        </w:rPr>
        <w:t xml:space="preserve">complexity point </w:t>
      </w:r>
      <w:r w:rsidRPr="007B13D6">
        <w:rPr>
          <w:rFonts w:ascii="Times New Roman" w:eastAsia="SimSun" w:hAnsi="Times New Roman" w:cs="Times New Roman"/>
          <w:i/>
          <w:sz w:val="20"/>
          <w:szCs w:val="20"/>
          <w:lang w:val="en-GB" w:eastAsia="en-US"/>
        </w:rPr>
        <w:t>of view unidirectional scenario is less challeng</w:t>
      </w:r>
      <w:r w:rsidR="007B13D6" w:rsidRPr="007B13D6">
        <w:rPr>
          <w:rFonts w:ascii="Times New Roman" w:eastAsia="SimSun" w:hAnsi="Times New Roman" w:cs="Times New Roman"/>
          <w:i/>
          <w:sz w:val="20"/>
          <w:szCs w:val="20"/>
          <w:lang w:val="en-GB" w:eastAsia="en-US"/>
        </w:rPr>
        <w:t>ing</w:t>
      </w:r>
      <w:r w:rsidRPr="007B13D6">
        <w:rPr>
          <w:rFonts w:ascii="Times New Roman" w:eastAsia="SimSun" w:hAnsi="Times New Roman" w:cs="Times New Roman"/>
          <w:i/>
          <w:sz w:val="20"/>
          <w:szCs w:val="20"/>
          <w:lang w:val="en-GB" w:eastAsia="en-US"/>
        </w:rPr>
        <w:t xml:space="preserve"> tha</w:t>
      </w:r>
      <w:r w:rsidR="007B13D6" w:rsidRPr="007B13D6">
        <w:rPr>
          <w:rFonts w:ascii="Times New Roman" w:eastAsia="SimSun" w:hAnsi="Times New Roman" w:cs="Times New Roman"/>
          <w:i/>
          <w:sz w:val="20"/>
          <w:szCs w:val="20"/>
          <w:lang w:val="en-GB" w:eastAsia="en-US"/>
        </w:rPr>
        <w:t>n</w:t>
      </w:r>
      <w:r w:rsidRPr="007B13D6">
        <w:rPr>
          <w:rFonts w:ascii="Times New Roman" w:eastAsia="SimSun" w:hAnsi="Times New Roman" w:cs="Times New Roman"/>
          <w:i/>
          <w:sz w:val="20"/>
          <w:szCs w:val="20"/>
          <w:lang w:val="en-GB" w:eastAsia="en-US"/>
        </w:rPr>
        <w:t xml:space="preserve"> bidirectional.</w:t>
      </w:r>
    </w:p>
    <w:p w14:paraId="6EFC218F" w14:textId="042901B2" w:rsidR="004A7C56" w:rsidRPr="004A7C56" w:rsidRDefault="00F81292" w:rsidP="000A3961">
      <w:pPr>
        <w:spacing w:after="120"/>
        <w:rPr>
          <w:rFonts w:ascii="Times New Roman" w:eastAsia="SimSun" w:hAnsi="Times New Roman" w:cs="Times New Roman"/>
          <w:sz w:val="20"/>
          <w:szCs w:val="20"/>
          <w:lang w:eastAsia="en-US"/>
        </w:rPr>
      </w:pPr>
      <w:r w:rsidRPr="007B13D6">
        <w:rPr>
          <w:rFonts w:ascii="Times New Roman" w:eastAsia="SimSun" w:hAnsi="Times New Roman" w:cs="Times New Roman"/>
          <w:sz w:val="20"/>
          <w:szCs w:val="20"/>
          <w:lang w:eastAsia="en-US"/>
        </w:rPr>
        <w:t>In Figure 1 we provide the simulation results for the considered unidirectional scenario</w:t>
      </w:r>
      <w:r w:rsidR="007B286E" w:rsidRPr="007B13D6">
        <w:rPr>
          <w:rFonts w:ascii="Times New Roman" w:eastAsia="SimSun" w:hAnsi="Times New Roman" w:cs="Times New Roman"/>
          <w:sz w:val="20"/>
          <w:szCs w:val="20"/>
          <w:lang w:eastAsia="en-US"/>
        </w:rPr>
        <w:t xml:space="preserve"> for 4-tap channel model.</w:t>
      </w:r>
      <w:r w:rsidRPr="007B13D6">
        <w:rPr>
          <w:rFonts w:ascii="Times New Roman" w:eastAsia="SimSun" w:hAnsi="Times New Roman" w:cs="Times New Roman"/>
          <w:sz w:val="20"/>
          <w:szCs w:val="20"/>
          <w:lang w:eastAsia="en-US"/>
        </w:rPr>
        <w:t xml:space="preserve"> </w:t>
      </w:r>
      <w:r w:rsidR="007B286E" w:rsidRPr="007B13D6">
        <w:rPr>
          <w:rFonts w:ascii="Times New Roman" w:eastAsia="SimSun" w:hAnsi="Times New Roman" w:cs="Times New Roman"/>
          <w:sz w:val="20"/>
          <w:szCs w:val="20"/>
          <w:lang w:eastAsia="en-US"/>
        </w:rPr>
        <w:t xml:space="preserve">Performance was compared for </w:t>
      </w:r>
      <w:r w:rsidRPr="007B13D6">
        <w:rPr>
          <w:rFonts w:ascii="Times New Roman" w:eastAsia="SimSun" w:hAnsi="Times New Roman" w:cs="Times New Roman"/>
          <w:sz w:val="20"/>
          <w:szCs w:val="20"/>
          <w:lang w:eastAsia="en-US"/>
        </w:rPr>
        <w:t>different Doppler shifts and fo</w:t>
      </w:r>
      <w:r w:rsidR="007B286E" w:rsidRPr="007B13D6">
        <w:rPr>
          <w:rFonts w:ascii="Times New Roman" w:eastAsia="SimSun" w:hAnsi="Times New Roman" w:cs="Times New Roman"/>
          <w:sz w:val="20"/>
          <w:szCs w:val="20"/>
          <w:lang w:eastAsia="en-US"/>
        </w:rPr>
        <w:t>r</w:t>
      </w:r>
      <w:r w:rsidRPr="007B13D6">
        <w:rPr>
          <w:rFonts w:ascii="Times New Roman" w:eastAsia="SimSun" w:hAnsi="Times New Roman" w:cs="Times New Roman"/>
          <w:sz w:val="20"/>
          <w:szCs w:val="20"/>
          <w:lang w:eastAsia="en-US"/>
        </w:rPr>
        <w:t xml:space="preserve"> different MCS values.</w:t>
      </w:r>
      <w:r w:rsidR="004A7C56" w:rsidRPr="007B13D6">
        <w:rPr>
          <w:rFonts w:ascii="Times New Roman" w:eastAsia="SimSun" w:hAnsi="Times New Roman" w:cs="Times New Roman"/>
          <w:sz w:val="20"/>
          <w:szCs w:val="20"/>
          <w:lang w:eastAsia="en-US"/>
        </w:rPr>
        <w:t xml:space="preserve"> The key simulation assumptions are summarized in Table 1. The directional antenna radiation pattern provided in [</w:t>
      </w:r>
      <w:r w:rsidR="007B286E" w:rsidRPr="007B13D6">
        <w:rPr>
          <w:rFonts w:ascii="Times New Roman" w:eastAsia="SimSun" w:hAnsi="Times New Roman" w:cs="Times New Roman"/>
          <w:sz w:val="20"/>
          <w:szCs w:val="20"/>
          <w:lang w:eastAsia="en-US"/>
        </w:rPr>
        <w:t>2]</w:t>
      </w:r>
      <w:r w:rsidR="004A7C56" w:rsidRPr="007B13D6">
        <w:rPr>
          <w:rFonts w:ascii="Times New Roman" w:eastAsia="SimSun" w:hAnsi="Times New Roman" w:cs="Times New Roman"/>
          <w:sz w:val="20"/>
          <w:szCs w:val="20"/>
          <w:lang w:eastAsia="en-US"/>
        </w:rPr>
        <w:t xml:space="preserve"> was used</w:t>
      </w:r>
      <w:r w:rsidR="007B286E" w:rsidRPr="007B13D6">
        <w:rPr>
          <w:rFonts w:ascii="Times New Roman" w:eastAsia="SimSun" w:hAnsi="Times New Roman" w:cs="Times New Roman"/>
          <w:sz w:val="20"/>
          <w:szCs w:val="20"/>
          <w:lang w:eastAsia="en-US"/>
        </w:rPr>
        <w:t>.</w:t>
      </w:r>
      <w:r w:rsidR="004A7C56" w:rsidRPr="007B13D6">
        <w:rPr>
          <w:rFonts w:ascii="Times New Roman" w:eastAsia="SimSun" w:hAnsi="Times New Roman" w:cs="Times New Roman"/>
          <w:sz w:val="20"/>
          <w:szCs w:val="20"/>
          <w:lang w:eastAsia="en-US"/>
        </w:rPr>
        <w:t xml:space="preserve"> Also, besides the radiation pattern, the antenna main lobe direction has a significant impact on demodulation performance and should be optimized to provide a better coverage of the antenna main lobe. In [</w:t>
      </w:r>
      <w:r w:rsidR="007B286E" w:rsidRPr="007B13D6">
        <w:rPr>
          <w:rFonts w:ascii="Times New Roman" w:eastAsia="SimSun" w:hAnsi="Times New Roman" w:cs="Times New Roman"/>
          <w:sz w:val="20"/>
          <w:szCs w:val="20"/>
          <w:lang w:eastAsia="en-US"/>
        </w:rPr>
        <w:t>3</w:t>
      </w:r>
      <w:r w:rsidR="004A7C56" w:rsidRPr="007B13D6">
        <w:rPr>
          <w:rFonts w:ascii="Times New Roman" w:eastAsia="SimSun" w:hAnsi="Times New Roman" w:cs="Times New Roman"/>
          <w:sz w:val="20"/>
          <w:szCs w:val="20"/>
          <w:lang w:eastAsia="en-US"/>
        </w:rPr>
        <w:t>] it was shown that better performance had been observed for the 45 degree of main lobe direction with regard to railway track. Based on this observation we used the same approach on antenna tilt angle for performance evaluation. The main parameters of deployment, which were used in modelling are presented in table 2.</w:t>
      </w:r>
      <w:r w:rsidR="004A7C56">
        <w:rPr>
          <w:rFonts w:ascii="Times New Roman" w:eastAsia="SimSun" w:hAnsi="Times New Roman" w:cs="Times New Roman"/>
          <w:sz w:val="20"/>
          <w:szCs w:val="20"/>
          <w:lang w:eastAsia="en-US"/>
        </w:rPr>
        <w:t xml:space="preserve"> </w:t>
      </w:r>
    </w:p>
    <w:tbl>
      <w:tblPr>
        <w:tblStyle w:val="TableGrid"/>
        <w:tblW w:w="0" w:type="auto"/>
        <w:tblLook w:val="04A0" w:firstRow="1" w:lastRow="0" w:firstColumn="1" w:lastColumn="0" w:noHBand="0" w:noVBand="1"/>
      </w:tblPr>
      <w:tblGrid>
        <w:gridCol w:w="4675"/>
        <w:gridCol w:w="4675"/>
      </w:tblGrid>
      <w:tr w:rsidR="004A7C56" w14:paraId="701C9DBC" w14:textId="77777777" w:rsidTr="004A7C56">
        <w:tc>
          <w:tcPr>
            <w:tcW w:w="4675" w:type="dxa"/>
            <w:vAlign w:val="center"/>
          </w:tcPr>
          <w:p w14:paraId="5270AB5E" w14:textId="77777777" w:rsidR="004A7C56" w:rsidRDefault="004A7C56" w:rsidP="007B13D6">
            <w:pPr>
              <w:widowControl w:val="0"/>
              <w:jc w:val="center"/>
              <w:rPr>
                <w:rFonts w:eastAsia="PMingLiU"/>
                <w:kern w:val="2"/>
                <w:sz w:val="24"/>
              </w:rPr>
            </w:pPr>
            <w:r w:rsidRPr="00E453F9">
              <w:rPr>
                <w:rFonts w:eastAsia="PMingLiU"/>
                <w:noProof/>
                <w:kern w:val="2"/>
                <w:sz w:val="24"/>
                <w:lang w:eastAsia="en-US"/>
              </w:rPr>
              <w:drawing>
                <wp:inline distT="0" distB="0" distL="0" distR="0" wp14:anchorId="6E3395F3" wp14:editId="4C0C7EE4">
                  <wp:extent cx="2577395" cy="193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77395" cy="1933200"/>
                          </a:xfrm>
                          <a:prstGeom prst="rect">
                            <a:avLst/>
                          </a:prstGeom>
                          <a:noFill/>
                          <a:ln>
                            <a:noFill/>
                          </a:ln>
                        </pic:spPr>
                      </pic:pic>
                    </a:graphicData>
                  </a:graphic>
                </wp:inline>
              </w:drawing>
            </w:r>
          </w:p>
        </w:tc>
        <w:tc>
          <w:tcPr>
            <w:tcW w:w="4675" w:type="dxa"/>
            <w:vAlign w:val="center"/>
          </w:tcPr>
          <w:p w14:paraId="476B07F2" w14:textId="77777777" w:rsidR="004A7C56" w:rsidRDefault="004A7C56" w:rsidP="007B13D6">
            <w:pPr>
              <w:widowControl w:val="0"/>
              <w:jc w:val="center"/>
              <w:rPr>
                <w:rFonts w:eastAsia="PMingLiU"/>
                <w:kern w:val="2"/>
                <w:sz w:val="24"/>
              </w:rPr>
            </w:pPr>
            <w:r w:rsidRPr="00E453F9">
              <w:rPr>
                <w:rFonts w:eastAsia="PMingLiU"/>
                <w:noProof/>
                <w:kern w:val="2"/>
                <w:sz w:val="24"/>
                <w:lang w:eastAsia="en-US"/>
              </w:rPr>
              <w:drawing>
                <wp:inline distT="0" distB="0" distL="0" distR="0" wp14:anchorId="166CD529" wp14:editId="683A41AF">
                  <wp:extent cx="2577395" cy="193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7395" cy="1933200"/>
                          </a:xfrm>
                          <a:prstGeom prst="rect">
                            <a:avLst/>
                          </a:prstGeom>
                          <a:noFill/>
                          <a:ln>
                            <a:noFill/>
                          </a:ln>
                        </pic:spPr>
                      </pic:pic>
                    </a:graphicData>
                  </a:graphic>
                </wp:inline>
              </w:drawing>
            </w:r>
          </w:p>
        </w:tc>
      </w:tr>
      <w:tr w:rsidR="004A7C56" w14:paraId="28D7216F" w14:textId="77777777" w:rsidTr="004A7C56">
        <w:tc>
          <w:tcPr>
            <w:tcW w:w="4675" w:type="dxa"/>
            <w:vAlign w:val="center"/>
          </w:tcPr>
          <w:p w14:paraId="14DC38CD" w14:textId="77777777" w:rsidR="004A7C56" w:rsidRPr="00950346" w:rsidRDefault="004A7C56" w:rsidP="007B13D6">
            <w:pPr>
              <w:widowControl w:val="0"/>
              <w:jc w:val="center"/>
              <w:rPr>
                <w:rFonts w:eastAsia="PMingLiU"/>
                <w:b/>
                <w:kern w:val="2"/>
                <w:sz w:val="24"/>
              </w:rPr>
            </w:pPr>
            <w:r w:rsidRPr="009E53E3">
              <w:rPr>
                <w:rFonts w:eastAsia="PMingLiU"/>
                <w:b/>
                <w:noProof/>
                <w:kern w:val="2"/>
                <w:sz w:val="24"/>
                <w:lang w:eastAsia="en-US"/>
              </w:rPr>
              <w:drawing>
                <wp:inline distT="0" distB="0" distL="0" distR="0" wp14:anchorId="1DF6D4D5" wp14:editId="214FA554">
                  <wp:extent cx="2577395" cy="1933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77395" cy="1933200"/>
                          </a:xfrm>
                          <a:prstGeom prst="rect">
                            <a:avLst/>
                          </a:prstGeom>
                          <a:noFill/>
                          <a:ln>
                            <a:noFill/>
                          </a:ln>
                        </pic:spPr>
                      </pic:pic>
                    </a:graphicData>
                  </a:graphic>
                </wp:inline>
              </w:drawing>
            </w:r>
          </w:p>
        </w:tc>
        <w:tc>
          <w:tcPr>
            <w:tcW w:w="4675" w:type="dxa"/>
            <w:vAlign w:val="center"/>
          </w:tcPr>
          <w:p w14:paraId="5F7BBB8E" w14:textId="77777777" w:rsidR="004A7C56" w:rsidRPr="00950346" w:rsidRDefault="004A7C56" w:rsidP="007B13D6">
            <w:pPr>
              <w:widowControl w:val="0"/>
              <w:jc w:val="center"/>
              <w:rPr>
                <w:rFonts w:eastAsia="PMingLiU"/>
                <w:b/>
                <w:kern w:val="2"/>
                <w:sz w:val="24"/>
              </w:rPr>
            </w:pPr>
            <w:r w:rsidRPr="009E53E3">
              <w:rPr>
                <w:rFonts w:eastAsia="PMingLiU"/>
                <w:b/>
                <w:noProof/>
                <w:kern w:val="2"/>
                <w:sz w:val="24"/>
                <w:lang w:eastAsia="en-US"/>
              </w:rPr>
              <w:drawing>
                <wp:inline distT="0" distB="0" distL="0" distR="0" wp14:anchorId="078658F7" wp14:editId="480FC037">
                  <wp:extent cx="2577395" cy="1933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7395" cy="1933200"/>
                          </a:xfrm>
                          <a:prstGeom prst="rect">
                            <a:avLst/>
                          </a:prstGeom>
                          <a:noFill/>
                          <a:ln>
                            <a:noFill/>
                          </a:ln>
                        </pic:spPr>
                      </pic:pic>
                    </a:graphicData>
                  </a:graphic>
                </wp:inline>
              </w:drawing>
            </w:r>
          </w:p>
        </w:tc>
      </w:tr>
      <w:tr w:rsidR="004A7C56" w14:paraId="39B7D3C2" w14:textId="77777777" w:rsidTr="004A7C56">
        <w:tc>
          <w:tcPr>
            <w:tcW w:w="4675" w:type="dxa"/>
            <w:vAlign w:val="center"/>
          </w:tcPr>
          <w:p w14:paraId="602A79E9" w14:textId="77777777" w:rsidR="004A7C56" w:rsidRDefault="004A7C56" w:rsidP="007B13D6">
            <w:pPr>
              <w:widowControl w:val="0"/>
              <w:jc w:val="center"/>
              <w:rPr>
                <w:b/>
                <w:bCs/>
                <w:sz w:val="18"/>
              </w:rPr>
            </w:pPr>
            <w:r w:rsidRPr="009E53E3">
              <w:rPr>
                <w:b/>
                <w:bCs/>
                <w:noProof/>
                <w:sz w:val="18"/>
                <w:lang w:eastAsia="en-US"/>
              </w:rPr>
              <w:drawing>
                <wp:inline distT="0" distB="0" distL="0" distR="0" wp14:anchorId="1F4DD892" wp14:editId="087A23AC">
                  <wp:extent cx="2577395" cy="1933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77395" cy="1933200"/>
                          </a:xfrm>
                          <a:prstGeom prst="rect">
                            <a:avLst/>
                          </a:prstGeom>
                          <a:noFill/>
                          <a:ln>
                            <a:noFill/>
                          </a:ln>
                        </pic:spPr>
                      </pic:pic>
                    </a:graphicData>
                  </a:graphic>
                </wp:inline>
              </w:drawing>
            </w:r>
          </w:p>
        </w:tc>
        <w:tc>
          <w:tcPr>
            <w:tcW w:w="4675" w:type="dxa"/>
            <w:vAlign w:val="center"/>
          </w:tcPr>
          <w:p w14:paraId="5893D0A3" w14:textId="77777777" w:rsidR="004A7C56" w:rsidRDefault="004A7C56" w:rsidP="007B13D6">
            <w:pPr>
              <w:widowControl w:val="0"/>
              <w:jc w:val="center"/>
              <w:rPr>
                <w:b/>
                <w:bCs/>
                <w:sz w:val="18"/>
              </w:rPr>
            </w:pPr>
            <w:r w:rsidRPr="009E53E3">
              <w:rPr>
                <w:b/>
                <w:bCs/>
                <w:noProof/>
                <w:sz w:val="18"/>
                <w:lang w:eastAsia="en-US"/>
              </w:rPr>
              <w:drawing>
                <wp:inline distT="0" distB="0" distL="0" distR="0" wp14:anchorId="50B72DAA" wp14:editId="1E5FA4BB">
                  <wp:extent cx="2577395" cy="1933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77395" cy="1933200"/>
                          </a:xfrm>
                          <a:prstGeom prst="rect">
                            <a:avLst/>
                          </a:prstGeom>
                          <a:noFill/>
                          <a:ln>
                            <a:noFill/>
                          </a:ln>
                        </pic:spPr>
                      </pic:pic>
                    </a:graphicData>
                  </a:graphic>
                </wp:inline>
              </w:drawing>
            </w:r>
          </w:p>
        </w:tc>
      </w:tr>
      <w:tr w:rsidR="004A7C56" w:rsidRPr="00E527C6" w14:paraId="264989AE" w14:textId="77777777" w:rsidTr="004A7C56">
        <w:tc>
          <w:tcPr>
            <w:tcW w:w="9350" w:type="dxa"/>
            <w:gridSpan w:val="2"/>
            <w:vAlign w:val="center"/>
          </w:tcPr>
          <w:p w14:paraId="5C438B72" w14:textId="68555A71" w:rsidR="004A7C56" w:rsidRPr="000A3961" w:rsidRDefault="004A7C56" w:rsidP="00E82573">
            <w:pPr>
              <w:widowControl w:val="0"/>
              <w:spacing w:before="60" w:after="60"/>
              <w:jc w:val="center"/>
              <w:rPr>
                <w:rFonts w:ascii="Times New Roman" w:hAnsi="Times New Roman" w:cs="Times New Roman"/>
                <w:b/>
                <w:bCs/>
                <w:sz w:val="18"/>
              </w:rPr>
            </w:pPr>
            <w:r w:rsidRPr="000A3961">
              <w:rPr>
                <w:rFonts w:ascii="Times New Roman" w:hAnsi="Times New Roman" w:cs="Times New Roman"/>
                <w:b/>
                <w:bCs/>
                <w:sz w:val="18"/>
              </w:rPr>
              <w:t xml:space="preserve">Figure 1. Normalized throughput for different Doppler shifts </w:t>
            </w:r>
          </w:p>
        </w:tc>
      </w:tr>
    </w:tbl>
    <w:p w14:paraId="0B18E184" w14:textId="77777777" w:rsidR="004A7C56" w:rsidRDefault="004A7C56" w:rsidP="004A7C56"/>
    <w:p w14:paraId="54904C5C" w14:textId="6D322769" w:rsidR="004A7C56" w:rsidRPr="000A3961" w:rsidRDefault="004A7C56" w:rsidP="004A7C56">
      <w:pPr>
        <w:pStyle w:val="Caption"/>
        <w:jc w:val="center"/>
        <w:rPr>
          <w:rFonts w:ascii="Times New Roman" w:hAnsi="Times New Roman" w:cs="Times New Roman"/>
          <w:sz w:val="18"/>
        </w:rPr>
      </w:pPr>
      <w:r w:rsidRPr="000A3961">
        <w:rPr>
          <w:rFonts w:ascii="Times New Roman" w:hAnsi="Times New Roman" w:cs="Times New Roman"/>
          <w:sz w:val="18"/>
        </w:rPr>
        <w:lastRenderedPageBreak/>
        <w:t>Table 1. Simulation assumptions</w:t>
      </w:r>
    </w:p>
    <w:tbl>
      <w:tblPr>
        <w:tblW w:w="6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3402"/>
      </w:tblGrid>
      <w:tr w:rsidR="004A7C56" w:rsidRPr="007B13D6" w14:paraId="41099BAF" w14:textId="77777777" w:rsidTr="00E82573">
        <w:trPr>
          <w:trHeight w:val="340"/>
          <w:jc w:val="center"/>
        </w:trPr>
        <w:tc>
          <w:tcPr>
            <w:tcW w:w="2605" w:type="dxa"/>
            <w:shd w:val="clear" w:color="auto" w:fill="9CC2E5"/>
            <w:vAlign w:val="center"/>
          </w:tcPr>
          <w:p w14:paraId="3ECE433C" w14:textId="77777777" w:rsidR="004A7C56" w:rsidRPr="000A3961" w:rsidRDefault="004A7C56" w:rsidP="00E82573">
            <w:pPr>
              <w:jc w:val="center"/>
              <w:rPr>
                <w:rFonts w:ascii="Times New Roman" w:hAnsi="Times New Roman" w:cs="Times New Roman"/>
                <w:b/>
                <w:sz w:val="18"/>
              </w:rPr>
            </w:pPr>
            <w:r w:rsidRPr="000A3961">
              <w:rPr>
                <w:rFonts w:ascii="Times New Roman" w:hAnsi="Times New Roman" w:cs="Times New Roman"/>
                <w:b/>
                <w:sz w:val="18"/>
              </w:rPr>
              <w:t>Parameter</w:t>
            </w:r>
          </w:p>
        </w:tc>
        <w:tc>
          <w:tcPr>
            <w:tcW w:w="3402" w:type="dxa"/>
            <w:shd w:val="clear" w:color="auto" w:fill="9CC2E5"/>
            <w:vAlign w:val="center"/>
          </w:tcPr>
          <w:p w14:paraId="09F61829" w14:textId="77777777" w:rsidR="004A7C56" w:rsidRPr="000A3961" w:rsidRDefault="004A7C56" w:rsidP="00E82573">
            <w:pPr>
              <w:jc w:val="center"/>
              <w:rPr>
                <w:rFonts w:ascii="Times New Roman" w:hAnsi="Times New Roman" w:cs="Times New Roman"/>
                <w:b/>
                <w:sz w:val="18"/>
              </w:rPr>
            </w:pPr>
            <w:r w:rsidRPr="000A3961">
              <w:rPr>
                <w:rFonts w:ascii="Times New Roman" w:hAnsi="Times New Roman" w:cs="Times New Roman"/>
                <w:b/>
                <w:sz w:val="18"/>
              </w:rPr>
              <w:t>Value</w:t>
            </w:r>
          </w:p>
        </w:tc>
      </w:tr>
      <w:tr w:rsidR="004A7C56" w:rsidRPr="007B13D6" w14:paraId="78779412" w14:textId="77777777" w:rsidTr="00E82573">
        <w:trPr>
          <w:trHeight w:val="340"/>
          <w:jc w:val="center"/>
        </w:trPr>
        <w:tc>
          <w:tcPr>
            <w:tcW w:w="2605" w:type="dxa"/>
            <w:vAlign w:val="center"/>
          </w:tcPr>
          <w:p w14:paraId="28A66AA8" w14:textId="77777777" w:rsidR="004A7C56" w:rsidRPr="000A3961" w:rsidRDefault="004A7C56" w:rsidP="00E82573">
            <w:pPr>
              <w:rPr>
                <w:rFonts w:ascii="Times New Roman" w:hAnsi="Times New Roman" w:cs="Times New Roman"/>
                <w:sz w:val="18"/>
              </w:rPr>
            </w:pPr>
            <w:r w:rsidRPr="000A3961">
              <w:rPr>
                <w:rFonts w:ascii="Times New Roman" w:hAnsi="Times New Roman" w:cs="Times New Roman"/>
                <w:sz w:val="18"/>
              </w:rPr>
              <w:t>Bandwidth</w:t>
            </w:r>
          </w:p>
        </w:tc>
        <w:tc>
          <w:tcPr>
            <w:tcW w:w="3402" w:type="dxa"/>
            <w:vAlign w:val="center"/>
          </w:tcPr>
          <w:p w14:paraId="13567FF5" w14:textId="77777777" w:rsidR="004A7C56" w:rsidRPr="000A3961" w:rsidRDefault="004A7C56" w:rsidP="00E82573">
            <w:pPr>
              <w:jc w:val="center"/>
              <w:rPr>
                <w:rFonts w:ascii="Times New Roman" w:hAnsi="Times New Roman" w:cs="Times New Roman"/>
                <w:sz w:val="18"/>
              </w:rPr>
            </w:pPr>
            <w:r w:rsidRPr="000A3961">
              <w:rPr>
                <w:rFonts w:ascii="Times New Roman" w:hAnsi="Times New Roman" w:cs="Times New Roman"/>
                <w:sz w:val="18"/>
              </w:rPr>
              <w:t>10 MHz</w:t>
            </w:r>
          </w:p>
        </w:tc>
      </w:tr>
      <w:tr w:rsidR="004A7C56" w:rsidRPr="007B13D6" w14:paraId="19AD6897" w14:textId="77777777" w:rsidTr="00E82573">
        <w:trPr>
          <w:trHeight w:val="340"/>
          <w:jc w:val="center"/>
        </w:trPr>
        <w:tc>
          <w:tcPr>
            <w:tcW w:w="2605" w:type="dxa"/>
            <w:vAlign w:val="center"/>
          </w:tcPr>
          <w:p w14:paraId="1E786DFA" w14:textId="77777777" w:rsidR="004A7C56" w:rsidRPr="000A3961" w:rsidRDefault="004A7C56" w:rsidP="00E82573">
            <w:pPr>
              <w:rPr>
                <w:rFonts w:ascii="Times New Roman" w:hAnsi="Times New Roman" w:cs="Times New Roman"/>
                <w:sz w:val="18"/>
              </w:rPr>
            </w:pPr>
            <w:r w:rsidRPr="000A3961">
              <w:rPr>
                <w:rFonts w:ascii="Times New Roman" w:hAnsi="Times New Roman" w:cs="Times New Roman"/>
                <w:sz w:val="18"/>
              </w:rPr>
              <w:t>MCS</w:t>
            </w:r>
          </w:p>
        </w:tc>
        <w:tc>
          <w:tcPr>
            <w:tcW w:w="3402" w:type="dxa"/>
            <w:vAlign w:val="center"/>
          </w:tcPr>
          <w:p w14:paraId="0D1FD7FB" w14:textId="77777777" w:rsidR="004A7C56" w:rsidRPr="000A3961" w:rsidRDefault="004A7C56" w:rsidP="00E82573">
            <w:pPr>
              <w:jc w:val="center"/>
              <w:rPr>
                <w:rFonts w:ascii="Times New Roman" w:hAnsi="Times New Roman" w:cs="Times New Roman"/>
                <w:sz w:val="18"/>
              </w:rPr>
            </w:pPr>
            <w:r w:rsidRPr="000A3961">
              <w:rPr>
                <w:rFonts w:ascii="Times New Roman" w:hAnsi="Times New Roman" w:cs="Times New Roman"/>
                <w:sz w:val="18"/>
              </w:rPr>
              <w:t>MCS#17</w:t>
            </w:r>
          </w:p>
        </w:tc>
      </w:tr>
      <w:tr w:rsidR="004A7C56" w:rsidRPr="007B13D6" w14:paraId="73BE8596" w14:textId="77777777" w:rsidTr="00E82573">
        <w:trPr>
          <w:trHeight w:val="340"/>
          <w:jc w:val="center"/>
        </w:trPr>
        <w:tc>
          <w:tcPr>
            <w:tcW w:w="2605" w:type="dxa"/>
            <w:vAlign w:val="center"/>
          </w:tcPr>
          <w:p w14:paraId="2C92295F" w14:textId="77777777" w:rsidR="004A7C56" w:rsidRPr="000A3961" w:rsidRDefault="004A7C56" w:rsidP="00E82573">
            <w:pPr>
              <w:rPr>
                <w:rFonts w:ascii="Times New Roman" w:hAnsi="Times New Roman" w:cs="Times New Roman"/>
                <w:sz w:val="18"/>
              </w:rPr>
            </w:pPr>
            <w:r w:rsidRPr="000A3961">
              <w:rPr>
                <w:rFonts w:ascii="Times New Roman" w:hAnsi="Times New Roman" w:cs="Times New Roman"/>
                <w:sz w:val="18"/>
              </w:rPr>
              <w:t>Antenna configuration</w:t>
            </w:r>
          </w:p>
        </w:tc>
        <w:tc>
          <w:tcPr>
            <w:tcW w:w="3402" w:type="dxa"/>
            <w:vAlign w:val="center"/>
          </w:tcPr>
          <w:p w14:paraId="7E49E40B" w14:textId="77777777" w:rsidR="004A7C56" w:rsidRPr="000A3961" w:rsidRDefault="004A7C56" w:rsidP="00E82573">
            <w:pPr>
              <w:jc w:val="center"/>
              <w:rPr>
                <w:rFonts w:ascii="Times New Roman" w:hAnsi="Times New Roman" w:cs="Times New Roman"/>
                <w:sz w:val="18"/>
              </w:rPr>
            </w:pPr>
            <w:r w:rsidRPr="000A3961">
              <w:rPr>
                <w:rFonts w:ascii="Times New Roman" w:hAnsi="Times New Roman" w:cs="Times New Roman"/>
                <w:sz w:val="18"/>
              </w:rPr>
              <w:t>2x2</w:t>
            </w:r>
          </w:p>
        </w:tc>
      </w:tr>
      <w:tr w:rsidR="004A7C56" w:rsidRPr="007B13D6" w14:paraId="67FF5F40" w14:textId="77777777" w:rsidTr="00E82573">
        <w:trPr>
          <w:trHeight w:val="340"/>
          <w:jc w:val="center"/>
        </w:trPr>
        <w:tc>
          <w:tcPr>
            <w:tcW w:w="2605" w:type="dxa"/>
            <w:vAlign w:val="center"/>
          </w:tcPr>
          <w:p w14:paraId="6F17B49D" w14:textId="77777777" w:rsidR="004A7C56" w:rsidRPr="000A3961" w:rsidRDefault="004A7C56" w:rsidP="00E82573">
            <w:pPr>
              <w:rPr>
                <w:rFonts w:ascii="Times New Roman" w:hAnsi="Times New Roman" w:cs="Times New Roman"/>
                <w:sz w:val="18"/>
              </w:rPr>
            </w:pPr>
            <w:r w:rsidRPr="000A3961">
              <w:rPr>
                <w:rFonts w:ascii="Times New Roman" w:hAnsi="Times New Roman" w:cs="Times New Roman"/>
                <w:sz w:val="18"/>
              </w:rPr>
              <w:t>Transmission mode</w:t>
            </w:r>
          </w:p>
        </w:tc>
        <w:tc>
          <w:tcPr>
            <w:tcW w:w="3402" w:type="dxa"/>
            <w:vAlign w:val="center"/>
          </w:tcPr>
          <w:p w14:paraId="7B78E53D" w14:textId="77777777" w:rsidR="004A7C56" w:rsidRPr="000A3961" w:rsidRDefault="004A7C56" w:rsidP="00E82573">
            <w:pPr>
              <w:jc w:val="center"/>
              <w:rPr>
                <w:rFonts w:ascii="Times New Roman" w:hAnsi="Times New Roman" w:cs="Times New Roman"/>
                <w:sz w:val="18"/>
              </w:rPr>
            </w:pPr>
            <w:r w:rsidRPr="000A3961">
              <w:rPr>
                <w:rFonts w:ascii="Times New Roman" w:hAnsi="Times New Roman" w:cs="Times New Roman"/>
                <w:sz w:val="18"/>
              </w:rPr>
              <w:t>TM3</w:t>
            </w:r>
          </w:p>
        </w:tc>
      </w:tr>
      <w:tr w:rsidR="004A7C56" w:rsidRPr="007B13D6" w14:paraId="32215313" w14:textId="77777777" w:rsidTr="00E82573">
        <w:trPr>
          <w:trHeight w:val="340"/>
          <w:jc w:val="center"/>
        </w:trPr>
        <w:tc>
          <w:tcPr>
            <w:tcW w:w="2605" w:type="dxa"/>
            <w:vAlign w:val="center"/>
          </w:tcPr>
          <w:p w14:paraId="4AF61176" w14:textId="77777777" w:rsidR="004A7C56" w:rsidRPr="000A3961" w:rsidRDefault="004A7C56" w:rsidP="00E82573">
            <w:pPr>
              <w:rPr>
                <w:rFonts w:ascii="Times New Roman" w:hAnsi="Times New Roman" w:cs="Times New Roman"/>
                <w:sz w:val="18"/>
              </w:rPr>
            </w:pPr>
            <w:r w:rsidRPr="000A3961">
              <w:rPr>
                <w:rFonts w:ascii="Times New Roman" w:hAnsi="Times New Roman" w:cs="Times New Roman"/>
                <w:sz w:val="18"/>
              </w:rPr>
              <w:t>EVM</w:t>
            </w:r>
          </w:p>
        </w:tc>
        <w:tc>
          <w:tcPr>
            <w:tcW w:w="3402" w:type="dxa"/>
            <w:vAlign w:val="center"/>
          </w:tcPr>
          <w:p w14:paraId="5D08B555" w14:textId="77777777" w:rsidR="004A7C56" w:rsidRPr="000A3961" w:rsidRDefault="004A7C56" w:rsidP="00E82573">
            <w:pPr>
              <w:jc w:val="center"/>
              <w:rPr>
                <w:rFonts w:ascii="Times New Roman" w:hAnsi="Times New Roman" w:cs="Times New Roman"/>
                <w:sz w:val="18"/>
              </w:rPr>
            </w:pPr>
            <w:r w:rsidRPr="000A3961">
              <w:rPr>
                <w:rFonts w:ascii="Times New Roman" w:hAnsi="Times New Roman" w:cs="Times New Roman"/>
                <w:sz w:val="18"/>
              </w:rPr>
              <w:t>6 %</w:t>
            </w:r>
          </w:p>
        </w:tc>
      </w:tr>
      <w:tr w:rsidR="004A7C56" w:rsidRPr="007B13D6" w14:paraId="7D88459E" w14:textId="77777777" w:rsidTr="00E82573">
        <w:trPr>
          <w:trHeight w:val="340"/>
          <w:jc w:val="center"/>
        </w:trPr>
        <w:tc>
          <w:tcPr>
            <w:tcW w:w="2605" w:type="dxa"/>
            <w:vAlign w:val="center"/>
          </w:tcPr>
          <w:p w14:paraId="437CC789" w14:textId="77777777" w:rsidR="004A7C56" w:rsidRPr="000A3961" w:rsidRDefault="004A7C56" w:rsidP="00E82573">
            <w:pPr>
              <w:rPr>
                <w:rFonts w:ascii="Times New Roman" w:hAnsi="Times New Roman" w:cs="Times New Roman"/>
                <w:sz w:val="18"/>
              </w:rPr>
            </w:pPr>
            <w:r w:rsidRPr="000A3961">
              <w:rPr>
                <w:rFonts w:ascii="Times New Roman" w:hAnsi="Times New Roman" w:cs="Times New Roman"/>
                <w:sz w:val="18"/>
              </w:rPr>
              <w:t>Channel estimation</w:t>
            </w:r>
          </w:p>
        </w:tc>
        <w:tc>
          <w:tcPr>
            <w:tcW w:w="3402" w:type="dxa"/>
            <w:vAlign w:val="center"/>
          </w:tcPr>
          <w:p w14:paraId="24FF9F20" w14:textId="77777777" w:rsidR="004A7C56" w:rsidRPr="000A3961" w:rsidRDefault="004A7C56" w:rsidP="00E82573">
            <w:pPr>
              <w:jc w:val="center"/>
              <w:rPr>
                <w:rFonts w:ascii="Times New Roman" w:hAnsi="Times New Roman" w:cs="Times New Roman"/>
                <w:sz w:val="18"/>
              </w:rPr>
            </w:pPr>
            <w:r w:rsidRPr="000A3961">
              <w:rPr>
                <w:rFonts w:ascii="Times New Roman" w:hAnsi="Times New Roman" w:cs="Times New Roman"/>
                <w:sz w:val="18"/>
              </w:rPr>
              <w:t>MMSE</w:t>
            </w:r>
          </w:p>
        </w:tc>
      </w:tr>
    </w:tbl>
    <w:p w14:paraId="6FE3CB09" w14:textId="77777777" w:rsidR="004A7C56" w:rsidRPr="000A3961" w:rsidRDefault="004A7C56" w:rsidP="004A7C56">
      <w:pPr>
        <w:rPr>
          <w:rFonts w:ascii="Times New Roman" w:eastAsia="PMingLiU" w:hAnsi="Times New Roman" w:cs="Times New Roman"/>
          <w:kern w:val="2"/>
        </w:rPr>
      </w:pPr>
    </w:p>
    <w:p w14:paraId="59A4DB95" w14:textId="1056E46E" w:rsidR="004A7C56" w:rsidRPr="000A3961" w:rsidRDefault="004A7C56" w:rsidP="004A7C56">
      <w:pPr>
        <w:pStyle w:val="Caption"/>
        <w:jc w:val="center"/>
        <w:rPr>
          <w:rFonts w:ascii="Times New Roman" w:hAnsi="Times New Roman" w:cs="Times New Roman"/>
          <w:sz w:val="18"/>
        </w:rPr>
      </w:pPr>
      <w:r w:rsidRPr="000A3961">
        <w:rPr>
          <w:rFonts w:ascii="Times New Roman" w:hAnsi="Times New Roman" w:cs="Times New Roman"/>
          <w:sz w:val="18"/>
        </w:rPr>
        <w:t>Table 2. Parameters for unidirectional deployment</w:t>
      </w:r>
    </w:p>
    <w:tbl>
      <w:tblPr>
        <w:tblStyle w:val="TableGrid"/>
        <w:tblW w:w="0" w:type="auto"/>
        <w:jc w:val="center"/>
        <w:tblLook w:val="04A0" w:firstRow="1" w:lastRow="0" w:firstColumn="1" w:lastColumn="0" w:noHBand="0" w:noVBand="1"/>
      </w:tblPr>
      <w:tblGrid>
        <w:gridCol w:w="1346"/>
        <w:gridCol w:w="1347"/>
        <w:gridCol w:w="1347"/>
      </w:tblGrid>
      <w:tr w:rsidR="004A7C56" w:rsidRPr="00E527C6" w14:paraId="35BD4C05" w14:textId="77777777" w:rsidTr="00E82573">
        <w:trPr>
          <w:trHeight w:val="340"/>
          <w:jc w:val="center"/>
        </w:trPr>
        <w:tc>
          <w:tcPr>
            <w:tcW w:w="1346" w:type="dxa"/>
            <w:shd w:val="clear" w:color="auto" w:fill="9CC2E5"/>
            <w:vAlign w:val="center"/>
          </w:tcPr>
          <w:p w14:paraId="2488B6E7" w14:textId="77777777" w:rsidR="004A7C56" w:rsidRPr="000A3961" w:rsidRDefault="004A7C56" w:rsidP="00E82573">
            <w:pPr>
              <w:jc w:val="center"/>
              <w:rPr>
                <w:rFonts w:ascii="Times New Roman" w:hAnsi="Times New Roman" w:cs="Times New Roman"/>
                <w:b/>
              </w:rPr>
            </w:pPr>
            <w:r w:rsidRPr="000A3961">
              <w:rPr>
                <w:rFonts w:ascii="Times New Roman" w:hAnsi="Times New Roman" w:cs="Times New Roman"/>
                <w:b/>
              </w:rPr>
              <w:t>Ds</w:t>
            </w:r>
          </w:p>
        </w:tc>
        <w:tc>
          <w:tcPr>
            <w:tcW w:w="1347" w:type="dxa"/>
            <w:shd w:val="clear" w:color="auto" w:fill="9CC2E5"/>
            <w:vAlign w:val="center"/>
          </w:tcPr>
          <w:p w14:paraId="2BDD723E" w14:textId="77777777" w:rsidR="004A7C56" w:rsidRPr="000A3961" w:rsidRDefault="004A7C56" w:rsidP="00E82573">
            <w:pPr>
              <w:jc w:val="center"/>
              <w:rPr>
                <w:rFonts w:ascii="Times New Roman" w:hAnsi="Times New Roman" w:cs="Times New Roman"/>
                <w:b/>
              </w:rPr>
            </w:pPr>
            <w:proofErr w:type="spellStart"/>
            <w:r w:rsidRPr="000A3961">
              <w:rPr>
                <w:rFonts w:ascii="Times New Roman" w:hAnsi="Times New Roman" w:cs="Times New Roman"/>
                <w:b/>
              </w:rPr>
              <w:t>Dmin</w:t>
            </w:r>
            <w:proofErr w:type="spellEnd"/>
          </w:p>
        </w:tc>
        <w:tc>
          <w:tcPr>
            <w:tcW w:w="1347" w:type="dxa"/>
            <w:shd w:val="clear" w:color="auto" w:fill="9CC2E5"/>
          </w:tcPr>
          <w:p w14:paraId="69748272" w14:textId="77777777" w:rsidR="004A7C56" w:rsidRPr="000A3961" w:rsidRDefault="004A7C56" w:rsidP="00E82573">
            <w:pPr>
              <w:jc w:val="center"/>
              <w:rPr>
                <w:rFonts w:ascii="Times New Roman" w:hAnsi="Times New Roman" w:cs="Times New Roman"/>
                <w:b/>
                <w:lang w:val="ru-RU"/>
              </w:rPr>
            </w:pPr>
            <w:r w:rsidRPr="000A3961">
              <w:rPr>
                <w:rFonts w:ascii="Times New Roman" w:hAnsi="Times New Roman" w:cs="Times New Roman"/>
                <w:b/>
              </w:rPr>
              <w:t xml:space="preserve">Tilt, </w:t>
            </w:r>
            <w:r w:rsidRPr="000A3961">
              <w:rPr>
                <w:rFonts w:ascii="Times New Roman" w:hAnsi="Times New Roman" w:cs="Times New Roman"/>
                <w:b/>
                <w:lang w:val="ru-RU"/>
              </w:rPr>
              <w:t>°</w:t>
            </w:r>
          </w:p>
        </w:tc>
      </w:tr>
      <w:tr w:rsidR="004A7C56" w:rsidRPr="00E527C6" w14:paraId="7F827EFA" w14:textId="77777777" w:rsidTr="007B13D6">
        <w:trPr>
          <w:trHeight w:val="340"/>
          <w:jc w:val="center"/>
        </w:trPr>
        <w:tc>
          <w:tcPr>
            <w:tcW w:w="1346" w:type="dxa"/>
            <w:vAlign w:val="center"/>
          </w:tcPr>
          <w:p w14:paraId="3A1A3847" w14:textId="77777777" w:rsidR="004A7C56" w:rsidRPr="000A3961" w:rsidRDefault="004A7C56" w:rsidP="007B13D6">
            <w:pPr>
              <w:jc w:val="center"/>
              <w:rPr>
                <w:rFonts w:ascii="Times New Roman" w:hAnsi="Times New Roman" w:cs="Times New Roman"/>
              </w:rPr>
            </w:pPr>
            <w:r w:rsidRPr="000A3961">
              <w:rPr>
                <w:rFonts w:ascii="Times New Roman" w:hAnsi="Times New Roman" w:cs="Times New Roman"/>
              </w:rPr>
              <w:t>1000 m</w:t>
            </w:r>
          </w:p>
        </w:tc>
        <w:tc>
          <w:tcPr>
            <w:tcW w:w="1347" w:type="dxa"/>
            <w:vAlign w:val="center"/>
          </w:tcPr>
          <w:p w14:paraId="1AEDDB2E" w14:textId="77777777" w:rsidR="004A7C56" w:rsidRPr="000A3961" w:rsidRDefault="004A7C56" w:rsidP="007B13D6">
            <w:pPr>
              <w:jc w:val="center"/>
              <w:rPr>
                <w:rFonts w:ascii="Times New Roman" w:hAnsi="Times New Roman" w:cs="Times New Roman"/>
              </w:rPr>
            </w:pPr>
            <w:r w:rsidRPr="000A3961">
              <w:rPr>
                <w:rFonts w:ascii="Times New Roman" w:hAnsi="Times New Roman" w:cs="Times New Roman"/>
              </w:rPr>
              <w:t>300 m</w:t>
            </w:r>
          </w:p>
        </w:tc>
        <w:tc>
          <w:tcPr>
            <w:tcW w:w="1347" w:type="dxa"/>
            <w:vAlign w:val="center"/>
          </w:tcPr>
          <w:p w14:paraId="31FE2FF4" w14:textId="77777777" w:rsidR="004A7C56" w:rsidRPr="000A3961" w:rsidRDefault="004A7C56" w:rsidP="007B13D6">
            <w:pPr>
              <w:jc w:val="center"/>
              <w:rPr>
                <w:rFonts w:ascii="Times New Roman" w:hAnsi="Times New Roman" w:cs="Times New Roman"/>
                <w:lang w:val="ru-RU"/>
              </w:rPr>
            </w:pPr>
            <w:r w:rsidRPr="000A3961">
              <w:rPr>
                <w:rFonts w:ascii="Times New Roman" w:hAnsi="Times New Roman" w:cs="Times New Roman"/>
                <w:lang w:val="ru-RU"/>
              </w:rPr>
              <w:t>45</w:t>
            </w:r>
          </w:p>
        </w:tc>
      </w:tr>
    </w:tbl>
    <w:p w14:paraId="2A852F34" w14:textId="77777777" w:rsidR="004A7C56" w:rsidRPr="00F81292" w:rsidRDefault="004A7C56" w:rsidP="00422A48">
      <w:pPr>
        <w:rPr>
          <w:rFonts w:ascii="Times New Roman" w:eastAsia="SimSun" w:hAnsi="Times New Roman" w:cs="Times New Roman"/>
          <w:sz w:val="20"/>
          <w:szCs w:val="20"/>
          <w:lang w:eastAsia="en-US"/>
        </w:rPr>
      </w:pPr>
    </w:p>
    <w:p w14:paraId="635EB1C8" w14:textId="7A391EEA" w:rsidR="004A7C56" w:rsidRDefault="004A7C56" w:rsidP="007853A0">
      <w:pPr>
        <w:textAlignment w:val="center"/>
        <w:rPr>
          <w:rFonts w:ascii="Times New Roman" w:eastAsia="SimSun" w:hAnsi="Times New Roman" w:cs="Times New Roman"/>
          <w:i/>
          <w:sz w:val="20"/>
          <w:szCs w:val="20"/>
          <w:lang w:val="en-GB" w:eastAsia="en-US"/>
        </w:rPr>
      </w:pPr>
      <w:r w:rsidRPr="004A7C56">
        <w:rPr>
          <w:rFonts w:ascii="Times New Roman" w:eastAsia="SimSun" w:hAnsi="Times New Roman" w:cs="Times New Roman"/>
          <w:b/>
          <w:i/>
          <w:sz w:val="20"/>
          <w:szCs w:val="20"/>
          <w:lang w:val="en-GB" w:eastAsia="en-US"/>
        </w:rPr>
        <w:t>Observation #</w:t>
      </w:r>
      <w:r w:rsidR="007B13D6">
        <w:rPr>
          <w:rFonts w:ascii="Times New Roman" w:eastAsia="SimSun" w:hAnsi="Times New Roman" w:cs="Times New Roman"/>
          <w:b/>
          <w:i/>
          <w:sz w:val="20"/>
          <w:szCs w:val="20"/>
          <w:lang w:val="en-GB" w:eastAsia="en-US"/>
        </w:rPr>
        <w:t>2</w:t>
      </w:r>
      <w:r w:rsidRPr="004A7C56">
        <w:rPr>
          <w:rFonts w:ascii="Times New Roman" w:eastAsia="SimSun" w:hAnsi="Times New Roman" w:cs="Times New Roman"/>
          <w:b/>
          <w:i/>
          <w:sz w:val="20"/>
          <w:szCs w:val="20"/>
          <w:lang w:val="en-GB" w:eastAsia="en-US"/>
        </w:rPr>
        <w:t>:</w:t>
      </w:r>
      <w:r>
        <w:rPr>
          <w:b/>
          <w:i/>
        </w:rPr>
        <w:t xml:space="preserve"> </w:t>
      </w:r>
      <w:r w:rsidRPr="004A7C56">
        <w:rPr>
          <w:rFonts w:ascii="Times New Roman" w:eastAsia="SimSun" w:hAnsi="Times New Roman" w:cs="Times New Roman"/>
          <w:i/>
          <w:sz w:val="20"/>
          <w:szCs w:val="20"/>
          <w:lang w:val="en-GB" w:eastAsia="en-US"/>
        </w:rPr>
        <w:t>For the unidirectional “4-tap” HST SFN channel model</w:t>
      </w:r>
      <w:r>
        <w:rPr>
          <w:rFonts w:ascii="Times New Roman" w:eastAsia="SimSun" w:hAnsi="Times New Roman" w:cs="Times New Roman"/>
          <w:i/>
          <w:sz w:val="20"/>
          <w:szCs w:val="20"/>
          <w:lang w:val="en-GB" w:eastAsia="en-US"/>
        </w:rPr>
        <w:t xml:space="preserve"> f</w:t>
      </w:r>
      <w:r w:rsidRPr="004A7C56">
        <w:rPr>
          <w:rFonts w:ascii="Times New Roman" w:eastAsia="SimSun" w:hAnsi="Times New Roman" w:cs="Times New Roman"/>
          <w:i/>
          <w:sz w:val="20"/>
          <w:szCs w:val="20"/>
          <w:lang w:val="en-GB" w:eastAsia="en-US"/>
        </w:rPr>
        <w:t>or MCS 12-17 there is no impact on demodulation performance for Doppler shift values from 800 to 1300 Hz</w:t>
      </w:r>
    </w:p>
    <w:p w14:paraId="5D28F65A" w14:textId="77777777" w:rsidR="007B13D6" w:rsidRDefault="007B13D6" w:rsidP="007853A0">
      <w:pPr>
        <w:textAlignment w:val="center"/>
        <w:rPr>
          <w:rFonts w:ascii="Times New Roman" w:eastAsia="SimSun" w:hAnsi="Times New Roman" w:cs="Times New Roman"/>
          <w:sz w:val="20"/>
          <w:szCs w:val="20"/>
          <w:lang w:val="en-GB" w:eastAsia="en-US"/>
        </w:rPr>
      </w:pPr>
    </w:p>
    <w:p w14:paraId="0502B450" w14:textId="22553FD5" w:rsidR="007B13D6" w:rsidRDefault="007B13D6" w:rsidP="007853A0">
      <w:pPr>
        <w:textAlignment w:val="center"/>
        <w:rPr>
          <w:rFonts w:ascii="Times New Roman" w:eastAsia="SimSun" w:hAnsi="Times New Roman" w:cs="Times New Roman"/>
          <w:sz w:val="20"/>
          <w:szCs w:val="20"/>
          <w:lang w:val="en-GB" w:eastAsia="en-US"/>
        </w:rPr>
      </w:pPr>
      <w:r>
        <w:rPr>
          <w:rFonts w:ascii="Times New Roman" w:eastAsia="SimSun" w:hAnsi="Times New Roman" w:cs="Times New Roman"/>
          <w:sz w:val="20"/>
          <w:szCs w:val="20"/>
          <w:lang w:val="en-GB" w:eastAsia="en-US"/>
        </w:rPr>
        <w:t xml:space="preserve">Therefore the results show that unidirectional scenario may potentially allow achieving better performance than bidirectional deployment under certain conditions. Meantime we note that from the UE demodulation perspective the scenario is much less challenging than the bi-directional scenario. Therefore, it is expected that UE that is capable to pass the bi-directional requirements should be capable to work under unidirectional deployments as well. Therefore, further prioritization of the work on the bi-directional scenarios is suggested.  </w:t>
      </w:r>
    </w:p>
    <w:p w14:paraId="077FCAB8" w14:textId="77777777" w:rsidR="007B13D6" w:rsidRPr="007B13D6" w:rsidRDefault="007B13D6" w:rsidP="007853A0">
      <w:pPr>
        <w:textAlignment w:val="center"/>
        <w:rPr>
          <w:rFonts w:ascii="Times New Roman" w:eastAsia="SimSun" w:hAnsi="Times New Roman" w:cs="Times New Roman"/>
          <w:sz w:val="20"/>
          <w:szCs w:val="20"/>
          <w:lang w:val="en-GB" w:eastAsia="en-US"/>
        </w:rPr>
      </w:pPr>
    </w:p>
    <w:p w14:paraId="1E32D0DB" w14:textId="18AB311B" w:rsidR="007B13D6" w:rsidRPr="007B13D6" w:rsidRDefault="007B13D6" w:rsidP="007B13D6">
      <w:pPr>
        <w:textAlignment w:val="center"/>
        <w:rPr>
          <w:rFonts w:ascii="Times New Roman" w:eastAsia="SimSun" w:hAnsi="Times New Roman" w:cs="Times New Roman"/>
          <w:i/>
          <w:sz w:val="20"/>
          <w:szCs w:val="20"/>
          <w:lang w:val="en-GB" w:eastAsia="en-US"/>
        </w:rPr>
      </w:pPr>
      <w:r w:rsidRPr="007B13D6">
        <w:rPr>
          <w:rFonts w:ascii="Times New Roman" w:eastAsia="SimSun" w:hAnsi="Times New Roman" w:cs="Times New Roman"/>
          <w:b/>
          <w:i/>
          <w:sz w:val="20"/>
          <w:szCs w:val="20"/>
          <w:lang w:val="en-GB" w:eastAsia="en-US"/>
        </w:rPr>
        <w:t>Observation #3:</w:t>
      </w:r>
      <w:r w:rsidRPr="007B13D6">
        <w:rPr>
          <w:b/>
          <w:i/>
        </w:rPr>
        <w:t xml:space="preserve"> </w:t>
      </w:r>
      <w:r w:rsidRPr="007B13D6">
        <w:rPr>
          <w:rFonts w:ascii="Times New Roman" w:eastAsia="SimSun" w:hAnsi="Times New Roman" w:cs="Times New Roman"/>
          <w:i/>
          <w:sz w:val="20"/>
          <w:szCs w:val="20"/>
          <w:lang w:val="en-GB" w:eastAsia="en-US"/>
        </w:rPr>
        <w:t xml:space="preserve">UE that is capable to pass the </w:t>
      </w:r>
      <w:r>
        <w:rPr>
          <w:rFonts w:ascii="Times New Roman" w:eastAsia="SimSun" w:hAnsi="Times New Roman" w:cs="Times New Roman"/>
          <w:i/>
          <w:sz w:val="20"/>
          <w:szCs w:val="20"/>
          <w:lang w:val="en-GB" w:eastAsia="en-US"/>
        </w:rPr>
        <w:t xml:space="preserve">HST-SFN </w:t>
      </w:r>
      <w:r w:rsidRPr="007B13D6">
        <w:rPr>
          <w:rFonts w:ascii="Times New Roman" w:eastAsia="SimSun" w:hAnsi="Times New Roman" w:cs="Times New Roman"/>
          <w:i/>
          <w:sz w:val="20"/>
          <w:szCs w:val="20"/>
          <w:lang w:val="en-GB" w:eastAsia="en-US"/>
        </w:rPr>
        <w:t xml:space="preserve">bi-directional requirements should be capable to work under unidirectional </w:t>
      </w:r>
      <w:r w:rsidR="00F03001">
        <w:rPr>
          <w:rFonts w:ascii="Times New Roman" w:eastAsia="SimSun" w:hAnsi="Times New Roman" w:cs="Times New Roman"/>
          <w:i/>
          <w:sz w:val="20"/>
          <w:szCs w:val="20"/>
          <w:lang w:val="en-GB" w:eastAsia="en-US"/>
        </w:rPr>
        <w:t xml:space="preserve">HST-SFN </w:t>
      </w:r>
      <w:r w:rsidRPr="007B13D6">
        <w:rPr>
          <w:rFonts w:ascii="Times New Roman" w:eastAsia="SimSun" w:hAnsi="Times New Roman" w:cs="Times New Roman"/>
          <w:i/>
          <w:sz w:val="20"/>
          <w:szCs w:val="20"/>
          <w:lang w:val="en-GB" w:eastAsia="en-US"/>
        </w:rPr>
        <w:t>deployments as well</w:t>
      </w:r>
    </w:p>
    <w:p w14:paraId="1E8319D5" w14:textId="77777777" w:rsidR="007B13D6" w:rsidRDefault="007B13D6" w:rsidP="007B13D6">
      <w:pPr>
        <w:textAlignment w:val="center"/>
        <w:rPr>
          <w:rFonts w:ascii="Times New Roman" w:eastAsia="SimSun" w:hAnsi="Times New Roman" w:cs="Times New Roman"/>
          <w:i/>
          <w:sz w:val="20"/>
          <w:szCs w:val="20"/>
          <w:lang w:val="en-GB" w:eastAsia="en-US"/>
        </w:rPr>
      </w:pPr>
    </w:p>
    <w:p w14:paraId="33018A72" w14:textId="7126277E" w:rsidR="007B13D6" w:rsidRPr="007B13D6" w:rsidRDefault="007B13D6" w:rsidP="007B13D6">
      <w:pPr>
        <w:pStyle w:val="Heading3"/>
      </w:pPr>
      <w:r w:rsidRPr="007B13D6">
        <w:t xml:space="preserve">4RX for HST-SFN bi-directional scenario </w:t>
      </w:r>
    </w:p>
    <w:p w14:paraId="10EA0B62" w14:textId="6CB1365D" w:rsidR="00F77A02" w:rsidRPr="007B2F08" w:rsidRDefault="00F77A02" w:rsidP="000A3961">
      <w:pPr>
        <w:spacing w:before="120" w:after="120"/>
        <w:rPr>
          <w:rFonts w:ascii="Times New Roman" w:eastAsia="SimSun" w:hAnsi="Times New Roman" w:cs="Times New Roman"/>
          <w:sz w:val="20"/>
          <w:szCs w:val="20"/>
          <w:lang w:eastAsia="en-US"/>
        </w:rPr>
      </w:pPr>
      <w:r w:rsidRPr="000A3961">
        <w:rPr>
          <w:rFonts w:ascii="Times New Roman" w:eastAsia="SimSun" w:hAnsi="Times New Roman" w:cs="Times New Roman"/>
          <w:sz w:val="20"/>
          <w:szCs w:val="20"/>
          <w:lang w:val="en-GB" w:eastAsia="en-US"/>
        </w:rPr>
        <w:t xml:space="preserve">HST SFN performance </w:t>
      </w:r>
      <w:r w:rsidR="007E022F" w:rsidRPr="000A3961">
        <w:rPr>
          <w:rFonts w:ascii="Times New Roman" w:eastAsia="SimSun" w:hAnsi="Times New Roman" w:cs="Times New Roman"/>
          <w:sz w:val="20"/>
          <w:szCs w:val="20"/>
          <w:lang w:val="en-GB" w:eastAsia="en-US"/>
        </w:rPr>
        <w:t>requirements for bi-directional scenario were decided to be defined for 2RX U</w:t>
      </w:r>
      <w:r w:rsidRPr="000A3961">
        <w:rPr>
          <w:rFonts w:ascii="Times New Roman" w:eastAsia="SimSun" w:hAnsi="Times New Roman" w:cs="Times New Roman"/>
          <w:sz w:val="20"/>
          <w:szCs w:val="20"/>
          <w:lang w:val="en-GB" w:eastAsia="en-US"/>
        </w:rPr>
        <w:t xml:space="preserve">Es </w:t>
      </w:r>
      <w:r w:rsidR="007E022F" w:rsidRPr="000A3961">
        <w:rPr>
          <w:rFonts w:ascii="Times New Roman" w:eastAsia="SimSun" w:hAnsi="Times New Roman" w:cs="Times New Roman"/>
          <w:sz w:val="20"/>
          <w:szCs w:val="20"/>
          <w:lang w:val="en-GB" w:eastAsia="en-US"/>
        </w:rPr>
        <w:t>while 4RX requirements are FFS. In general case, UE implementation for HST-SFN channel estimation and frequency tracking does not depends on the number of RX chains. Therefore, 4RX test case will not allow verification of any additional functionality and seems redundant</w:t>
      </w:r>
      <w:r w:rsidRPr="000A3961">
        <w:rPr>
          <w:rFonts w:ascii="Times New Roman" w:eastAsia="SimSun" w:hAnsi="Times New Roman" w:cs="Times New Roman"/>
          <w:sz w:val="20"/>
          <w:szCs w:val="20"/>
          <w:lang w:eastAsia="en-US"/>
        </w:rPr>
        <w:t xml:space="preserve">. </w:t>
      </w:r>
      <w:r w:rsidR="007E022F" w:rsidRPr="000A3961">
        <w:rPr>
          <w:rFonts w:ascii="Times New Roman" w:eastAsia="SimSun" w:hAnsi="Times New Roman" w:cs="Times New Roman"/>
          <w:sz w:val="20"/>
          <w:szCs w:val="20"/>
          <w:lang w:eastAsia="en-US"/>
        </w:rPr>
        <w:t xml:space="preserve">Instead a conventional approach for </w:t>
      </w:r>
      <w:r w:rsidR="007E022F" w:rsidRPr="00E527C6">
        <w:rPr>
          <w:rFonts w:ascii="Times New Roman" w:eastAsia="SimSun" w:hAnsi="Times New Roman" w:cs="Times New Roman"/>
          <w:sz w:val="20"/>
          <w:szCs w:val="20"/>
          <w:lang w:eastAsia="en-US"/>
        </w:rPr>
        <w:t>applicability of performance requirements for 4Rx capable UEs</w:t>
      </w:r>
      <w:r w:rsidR="007E022F" w:rsidRPr="000A3961">
        <w:rPr>
          <w:rFonts w:ascii="Times New Roman" w:eastAsia="SimSun" w:hAnsi="Times New Roman" w:cs="Times New Roman"/>
          <w:sz w:val="20"/>
          <w:szCs w:val="20"/>
          <w:lang w:eastAsia="en-US"/>
        </w:rPr>
        <w:t xml:space="preserve"> applicability can be used as defined in TS 36.101 Clause 8.1.2.6.1. For instance, </w:t>
      </w:r>
      <w:r w:rsidR="007E022F" w:rsidRPr="00E527C6">
        <w:rPr>
          <w:rFonts w:ascii="Times New Roman" w:eastAsia="SimSun" w:hAnsi="Times New Roman" w:cs="Times New Roman"/>
          <w:sz w:val="20"/>
          <w:szCs w:val="20"/>
          <w:lang w:eastAsia="en-US"/>
        </w:rPr>
        <w:t>for 4Rx capable UEs the test can be performed on any of the 2 Rx supported RF</w:t>
      </w:r>
      <w:r w:rsidR="007E022F" w:rsidRPr="007B13D6">
        <w:rPr>
          <w:rFonts w:ascii="Times New Roman" w:eastAsia="SimSun" w:hAnsi="Times New Roman" w:cs="Times New Roman"/>
          <w:sz w:val="20"/>
          <w:szCs w:val="20"/>
          <w:lang w:eastAsia="en-US"/>
        </w:rPr>
        <w:t xml:space="preserve"> bands by connecting 2 out of the 4Rx with data source from system simulator, and the other 2 Rx are connected with</w:t>
      </w:r>
      <w:r w:rsidR="007E022F" w:rsidRPr="00E527C6">
        <w:rPr>
          <w:rFonts w:ascii="Times New Roman" w:eastAsia="SimSun" w:hAnsi="Times New Roman" w:cs="Times New Roman"/>
          <w:sz w:val="20"/>
          <w:szCs w:val="20"/>
          <w:lang w:eastAsia="en-US"/>
        </w:rPr>
        <w:t xml:space="preserve"> zero input, depending on UE’s declaration and AP configuration. Same requirements specified with 2Rx should be applied in this case</w:t>
      </w:r>
      <w:r w:rsidR="007E022F" w:rsidRPr="007E022F">
        <w:rPr>
          <w:rFonts w:ascii="Times New Roman" w:eastAsia="SimSun" w:hAnsi="Times New Roman" w:cs="Times New Roman"/>
          <w:sz w:val="20"/>
          <w:szCs w:val="20"/>
          <w:lang w:eastAsia="en-US"/>
        </w:rPr>
        <w:t>.</w:t>
      </w:r>
      <w:r w:rsidRPr="007B2F08">
        <w:rPr>
          <w:rFonts w:ascii="Times New Roman" w:eastAsia="SimSun" w:hAnsi="Times New Roman" w:cs="Times New Roman"/>
          <w:sz w:val="20"/>
          <w:szCs w:val="20"/>
          <w:lang w:eastAsia="en-US"/>
        </w:rPr>
        <w:t xml:space="preserve"> </w:t>
      </w:r>
    </w:p>
    <w:p w14:paraId="03772098" w14:textId="058AE300" w:rsidR="007E022F" w:rsidRPr="00FA3CFB" w:rsidRDefault="007E022F" w:rsidP="007E022F">
      <w:pPr>
        <w:tabs>
          <w:tab w:val="left" w:pos="993"/>
          <w:tab w:val="left" w:pos="1276"/>
        </w:tabs>
        <w:overflowPunct w:val="0"/>
        <w:autoSpaceDE w:val="0"/>
        <w:autoSpaceDN w:val="0"/>
        <w:adjustRightInd w:val="0"/>
        <w:spacing w:before="120" w:after="120"/>
        <w:ind w:left="1276" w:hanging="1276"/>
        <w:textAlignment w:val="baseline"/>
        <w:rPr>
          <w:rFonts w:ascii="Times New Roman" w:eastAsia="SimSun" w:hAnsi="Times New Roman" w:cs="Times New Roman"/>
          <w:sz w:val="20"/>
          <w:szCs w:val="20"/>
          <w:lang w:val="en-GB" w:eastAsia="en-US"/>
        </w:rPr>
      </w:pPr>
      <w:r w:rsidRPr="003D5666">
        <w:rPr>
          <w:rFonts w:ascii="Times New Roman" w:eastAsia="SimSun" w:hAnsi="Times New Roman" w:cs="Times New Roman"/>
          <w:b/>
          <w:sz w:val="20"/>
          <w:szCs w:val="20"/>
          <w:lang w:eastAsia="en-US"/>
        </w:rPr>
        <w:t>Proposal #</w:t>
      </w:r>
      <w:r w:rsidR="00F03001">
        <w:rPr>
          <w:rFonts w:ascii="Times New Roman" w:eastAsia="SimSun" w:hAnsi="Times New Roman" w:cs="Times New Roman"/>
          <w:b/>
          <w:sz w:val="20"/>
          <w:szCs w:val="20"/>
          <w:lang w:eastAsia="en-US"/>
        </w:rPr>
        <w:t>1</w:t>
      </w:r>
      <w:r w:rsidRPr="003D5666">
        <w:rPr>
          <w:rFonts w:ascii="Times New Roman" w:eastAsia="SimSun" w:hAnsi="Times New Roman" w:cs="Times New Roman"/>
          <w:b/>
          <w:sz w:val="20"/>
          <w:szCs w:val="20"/>
          <w:lang w:eastAsia="en-US"/>
        </w:rPr>
        <w:t>:</w:t>
      </w:r>
      <w:r w:rsidRPr="003D5666">
        <w:rPr>
          <w:rFonts w:ascii="Times New Roman" w:eastAsia="SimSun" w:hAnsi="Times New Roman" w:cs="Times New Roman"/>
          <w:b/>
          <w:sz w:val="20"/>
          <w:szCs w:val="20"/>
          <w:lang w:eastAsia="en-US"/>
        </w:rPr>
        <w:tab/>
        <w:t xml:space="preserve">Do not </w:t>
      </w:r>
      <w:r>
        <w:rPr>
          <w:rFonts w:ascii="Times New Roman" w:eastAsia="SimSun" w:hAnsi="Times New Roman" w:cs="Times New Roman"/>
          <w:b/>
          <w:sz w:val="20"/>
          <w:szCs w:val="20"/>
          <w:lang w:eastAsia="en-US"/>
        </w:rPr>
        <w:t xml:space="preserve">introduce </w:t>
      </w:r>
      <w:r w:rsidR="00E527C6">
        <w:rPr>
          <w:rFonts w:ascii="Times New Roman" w:eastAsia="SimSun" w:hAnsi="Times New Roman" w:cs="Times New Roman"/>
          <w:b/>
          <w:sz w:val="20"/>
          <w:szCs w:val="20"/>
          <w:lang w:eastAsia="en-US"/>
        </w:rPr>
        <w:t>dedicated</w:t>
      </w:r>
      <w:r>
        <w:rPr>
          <w:rFonts w:ascii="Times New Roman" w:eastAsia="SimSun" w:hAnsi="Times New Roman" w:cs="Times New Roman"/>
          <w:b/>
          <w:sz w:val="20"/>
          <w:szCs w:val="20"/>
          <w:lang w:eastAsia="en-US"/>
        </w:rPr>
        <w:t xml:space="preserve"> 4RX requirements for HST-SFN </w:t>
      </w:r>
      <w:r w:rsidR="00F03001">
        <w:rPr>
          <w:rFonts w:ascii="Times New Roman" w:eastAsia="SimSun" w:hAnsi="Times New Roman" w:cs="Times New Roman"/>
          <w:b/>
          <w:sz w:val="20"/>
          <w:szCs w:val="20"/>
          <w:lang w:eastAsia="en-US"/>
        </w:rPr>
        <w:t xml:space="preserve">bidirectional </w:t>
      </w:r>
      <w:r>
        <w:rPr>
          <w:rFonts w:ascii="Times New Roman" w:eastAsia="SimSun" w:hAnsi="Times New Roman" w:cs="Times New Roman"/>
          <w:b/>
          <w:sz w:val="20"/>
          <w:szCs w:val="20"/>
          <w:lang w:eastAsia="en-US"/>
        </w:rPr>
        <w:t>scenario</w:t>
      </w:r>
      <w:r w:rsidRPr="003D5666">
        <w:rPr>
          <w:rFonts w:ascii="Times New Roman" w:eastAsia="SimSun" w:hAnsi="Times New Roman" w:cs="Times New Roman"/>
          <w:b/>
          <w:sz w:val="20"/>
          <w:szCs w:val="20"/>
          <w:lang w:eastAsia="en-US"/>
        </w:rPr>
        <w:t>.</w:t>
      </w:r>
      <w:r>
        <w:rPr>
          <w:rFonts w:ascii="Times New Roman" w:eastAsia="SimSun" w:hAnsi="Times New Roman" w:cs="Times New Roman"/>
          <w:b/>
          <w:sz w:val="20"/>
          <w:szCs w:val="20"/>
          <w:lang w:eastAsia="en-US"/>
        </w:rPr>
        <w:t xml:space="preserve"> 4RX capable UEs are required to pass 2RX test cases</w:t>
      </w:r>
      <w:r w:rsidR="00E527C6">
        <w:rPr>
          <w:rFonts w:ascii="Times New Roman" w:eastAsia="SimSun" w:hAnsi="Times New Roman" w:cs="Times New Roman"/>
          <w:b/>
          <w:sz w:val="20"/>
          <w:szCs w:val="20"/>
          <w:lang w:eastAsia="en-US"/>
        </w:rPr>
        <w:t xml:space="preserve"> using applicability rules defined in TS 36.101 section </w:t>
      </w:r>
      <w:r w:rsidR="00E527C6" w:rsidRPr="00E527C6">
        <w:rPr>
          <w:rFonts w:ascii="Times New Roman" w:eastAsia="SimSun" w:hAnsi="Times New Roman" w:cs="Times New Roman"/>
          <w:b/>
          <w:sz w:val="20"/>
          <w:szCs w:val="20"/>
          <w:lang w:eastAsia="en-US"/>
        </w:rPr>
        <w:t>8.1.2.6.1</w:t>
      </w:r>
    </w:p>
    <w:p w14:paraId="159C5ECE" w14:textId="1D7DABB6" w:rsidR="00BB3BBD" w:rsidRDefault="00BB3BBD" w:rsidP="00F77A02">
      <w:pPr>
        <w:pStyle w:val="Heading2"/>
      </w:pPr>
      <w:r w:rsidRPr="00BB3BBD">
        <w:t xml:space="preserve">Single tap HST </w:t>
      </w:r>
      <w:r w:rsidR="007B13D6">
        <w:t>scenario</w:t>
      </w:r>
    </w:p>
    <w:p w14:paraId="250EBA72" w14:textId="579DC9EF" w:rsidR="007124F7" w:rsidRPr="00C5245B" w:rsidRDefault="00725849" w:rsidP="00725849">
      <w:pPr>
        <w:rPr>
          <w:rFonts w:ascii="Times New Roman" w:eastAsia="SimSun" w:hAnsi="Times New Roman" w:cs="Times New Roman"/>
          <w:sz w:val="20"/>
          <w:szCs w:val="20"/>
          <w:lang w:eastAsia="en-US"/>
        </w:rPr>
      </w:pPr>
      <w:r w:rsidRPr="0085447B">
        <w:rPr>
          <w:rFonts w:ascii="Times New Roman" w:eastAsia="SimSun" w:hAnsi="Times New Roman" w:cs="Times New Roman"/>
          <w:sz w:val="20"/>
          <w:szCs w:val="20"/>
          <w:lang w:eastAsia="en-US"/>
        </w:rPr>
        <w:t>S</w:t>
      </w:r>
      <w:r w:rsidRPr="00E527C6">
        <w:rPr>
          <w:rFonts w:ascii="Times New Roman" w:eastAsia="SimSun" w:hAnsi="Times New Roman" w:cs="Times New Roman"/>
          <w:sz w:val="20"/>
          <w:szCs w:val="20"/>
          <w:lang w:eastAsia="en-US"/>
        </w:rPr>
        <w:t xml:space="preserve">ingle tap channel model is used for definition of LTE Rel-8 requirements for HST deployment. The single tap scenario corresponds to a general HST deployment which includes multiple RRHs deployed across the railways. In </w:t>
      </w:r>
      <w:r w:rsidRPr="007B13D6">
        <w:rPr>
          <w:rFonts w:ascii="Times New Roman" w:eastAsia="SimSun" w:hAnsi="Times New Roman" w:cs="Times New Roman"/>
          <w:sz w:val="20"/>
          <w:szCs w:val="20"/>
          <w:lang w:eastAsia="en-US"/>
        </w:rPr>
        <w:t>contrast to HST-SFN deployments, the single tap scenario characterizes the case when RRHs perform non-SFN transmissions to the UEs</w:t>
      </w:r>
      <w:r w:rsidR="007124F7" w:rsidRPr="00C5245B">
        <w:rPr>
          <w:rFonts w:ascii="Times New Roman" w:eastAsia="SimSun" w:hAnsi="Times New Roman" w:cs="Times New Roman"/>
          <w:sz w:val="20"/>
          <w:szCs w:val="20"/>
          <w:lang w:eastAsia="en-US"/>
        </w:rPr>
        <w:t>.</w:t>
      </w:r>
      <w:r w:rsidR="007124F7" w:rsidRPr="00C5245B">
        <w:t xml:space="preserve"> </w:t>
      </w:r>
      <w:r w:rsidR="007124F7" w:rsidRPr="00C5245B">
        <w:rPr>
          <w:rFonts w:ascii="Times New Roman" w:eastAsia="SimSun" w:hAnsi="Times New Roman" w:cs="Times New Roman"/>
          <w:sz w:val="20"/>
          <w:szCs w:val="20"/>
          <w:lang w:eastAsia="en-US"/>
        </w:rPr>
        <w:t>The deployment is characterized by a distance between RRHs D</w:t>
      </w:r>
      <w:r w:rsidR="007124F7" w:rsidRPr="00C5245B">
        <w:rPr>
          <w:rFonts w:ascii="Times New Roman" w:eastAsia="SimSun" w:hAnsi="Times New Roman" w:cs="Times New Roman"/>
          <w:sz w:val="20"/>
          <w:szCs w:val="20"/>
          <w:vertAlign w:val="subscript"/>
          <w:lang w:eastAsia="en-US"/>
        </w:rPr>
        <w:t>s</w:t>
      </w:r>
      <w:r w:rsidR="007124F7" w:rsidRPr="00C5245B">
        <w:rPr>
          <w:rFonts w:ascii="Times New Roman" w:eastAsia="SimSun" w:hAnsi="Times New Roman" w:cs="Times New Roman"/>
          <w:sz w:val="20"/>
          <w:szCs w:val="20"/>
          <w:lang w:eastAsia="en-US"/>
        </w:rPr>
        <w:t xml:space="preserve"> and distance to railway track </w:t>
      </w:r>
      <w:proofErr w:type="spellStart"/>
      <w:r w:rsidR="007124F7" w:rsidRPr="00C5245B">
        <w:rPr>
          <w:rFonts w:ascii="Times New Roman" w:eastAsia="SimSun" w:hAnsi="Times New Roman" w:cs="Times New Roman"/>
          <w:sz w:val="20"/>
          <w:szCs w:val="20"/>
          <w:lang w:eastAsia="en-US"/>
        </w:rPr>
        <w:t>D</w:t>
      </w:r>
      <w:r w:rsidR="007124F7" w:rsidRPr="00C5245B">
        <w:rPr>
          <w:rFonts w:ascii="Times New Roman" w:eastAsia="SimSun" w:hAnsi="Times New Roman" w:cs="Times New Roman"/>
          <w:sz w:val="20"/>
          <w:szCs w:val="20"/>
          <w:vertAlign w:val="subscript"/>
          <w:lang w:eastAsia="en-US"/>
        </w:rPr>
        <w:t>min</w:t>
      </w:r>
      <w:proofErr w:type="spellEnd"/>
      <w:r w:rsidR="007124F7" w:rsidRPr="00C5245B">
        <w:rPr>
          <w:rFonts w:ascii="Times New Roman" w:eastAsia="SimSun" w:hAnsi="Times New Roman" w:cs="Times New Roman"/>
          <w:sz w:val="20"/>
          <w:szCs w:val="20"/>
          <w:lang w:eastAsia="en-US"/>
        </w:rPr>
        <w:t>. Table 3 provides information on the respective parameters values which are used for Rel-8 requirements definition. Figure 2 illustrates Doppler shift variation for a single tap channel model with 300 km/h train speed and 2.7 GHz carrier frequency.</w:t>
      </w:r>
    </w:p>
    <w:p w14:paraId="3BE0E9E0" w14:textId="2F48305C" w:rsidR="007124F7" w:rsidRPr="000A3961" w:rsidRDefault="007124F7" w:rsidP="007B13D6">
      <w:pPr>
        <w:pStyle w:val="Caption"/>
        <w:keepNext/>
        <w:jc w:val="center"/>
        <w:rPr>
          <w:rFonts w:ascii="Times New Roman" w:hAnsi="Times New Roman" w:cs="Times New Roman"/>
          <w:sz w:val="18"/>
        </w:rPr>
      </w:pPr>
      <w:bookmarkStart w:id="2" w:name="_Ref16251670"/>
      <w:r w:rsidRPr="000A3961">
        <w:rPr>
          <w:rFonts w:ascii="Times New Roman" w:hAnsi="Times New Roman" w:cs="Times New Roman"/>
          <w:sz w:val="18"/>
        </w:rPr>
        <w:lastRenderedPageBreak/>
        <w:t xml:space="preserve">Table </w:t>
      </w:r>
      <w:bookmarkEnd w:id="2"/>
      <w:r w:rsidRPr="000A3961">
        <w:rPr>
          <w:rFonts w:ascii="Times New Roman" w:hAnsi="Times New Roman" w:cs="Times New Roman"/>
          <w:sz w:val="18"/>
        </w:rPr>
        <w:t>3. Deployment parameters for HST single tap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tblGrid>
      <w:tr w:rsidR="007124F7" w:rsidRPr="00C5245B" w14:paraId="68676FE8" w14:textId="77777777" w:rsidTr="007124F7">
        <w:trPr>
          <w:trHeight w:val="50"/>
          <w:jc w:val="center"/>
        </w:trPr>
        <w:tc>
          <w:tcPr>
            <w:tcW w:w="1701"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3E79008E" w14:textId="77777777" w:rsidR="007124F7" w:rsidRPr="000A3961" w:rsidRDefault="007124F7">
            <w:pPr>
              <w:keepNext/>
              <w:jc w:val="center"/>
              <w:rPr>
                <w:rFonts w:ascii="Times New Roman" w:hAnsi="Times New Roman" w:cs="Times New Roman"/>
                <w:b/>
                <w:sz w:val="20"/>
                <w:lang w:eastAsia="en-GB"/>
              </w:rPr>
            </w:pPr>
            <w:r w:rsidRPr="000A3961">
              <w:rPr>
                <w:rFonts w:ascii="Times New Roman" w:hAnsi="Times New Roman" w:cs="Times New Roman"/>
                <w:b/>
                <w:sz w:val="20"/>
                <w:lang w:eastAsia="en-GB"/>
              </w:rPr>
              <w:t>Parameter</w:t>
            </w:r>
          </w:p>
        </w:tc>
        <w:tc>
          <w:tcPr>
            <w:tcW w:w="1701"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43171AAE" w14:textId="77777777" w:rsidR="007124F7" w:rsidRPr="000A3961" w:rsidRDefault="007124F7">
            <w:pPr>
              <w:keepNext/>
              <w:jc w:val="center"/>
              <w:rPr>
                <w:rFonts w:ascii="Times New Roman" w:hAnsi="Times New Roman" w:cs="Times New Roman"/>
                <w:b/>
                <w:sz w:val="20"/>
                <w:lang w:eastAsia="en-GB"/>
              </w:rPr>
            </w:pPr>
            <w:r w:rsidRPr="000A3961">
              <w:rPr>
                <w:rFonts w:ascii="Times New Roman" w:hAnsi="Times New Roman" w:cs="Times New Roman"/>
                <w:b/>
                <w:sz w:val="20"/>
                <w:lang w:eastAsia="en-GB"/>
              </w:rPr>
              <w:t>Value, m</w:t>
            </w:r>
          </w:p>
        </w:tc>
      </w:tr>
      <w:tr w:rsidR="007124F7" w:rsidRPr="00C5245B" w14:paraId="7C3DBC79" w14:textId="77777777" w:rsidTr="007124F7">
        <w:trPr>
          <w:trHeight w:val="5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33D0A4B" w14:textId="77777777" w:rsidR="007124F7" w:rsidRPr="000A3961" w:rsidRDefault="007124F7">
            <w:pPr>
              <w:keepNext/>
              <w:jc w:val="center"/>
              <w:rPr>
                <w:rFonts w:ascii="Times New Roman" w:hAnsi="Times New Roman" w:cs="Times New Roman"/>
                <w:b/>
                <w:i/>
                <w:sz w:val="20"/>
                <w:vertAlign w:val="subscript"/>
                <w:lang w:eastAsia="en-GB"/>
              </w:rPr>
            </w:pPr>
            <w:r w:rsidRPr="000A3961">
              <w:rPr>
                <w:rFonts w:ascii="Times New Roman" w:hAnsi="Times New Roman" w:cs="Times New Roman"/>
                <w:b/>
                <w:i/>
                <w:sz w:val="20"/>
                <w:lang w:eastAsia="en-GB"/>
              </w:rPr>
              <w:t>D</w:t>
            </w:r>
            <w:r w:rsidRPr="000A3961">
              <w:rPr>
                <w:rFonts w:ascii="Times New Roman" w:hAnsi="Times New Roman" w:cs="Times New Roman"/>
                <w:b/>
                <w:i/>
                <w:sz w:val="20"/>
                <w:vertAlign w:val="subscript"/>
                <w:lang w:eastAsia="en-GB"/>
              </w:rPr>
              <w: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C0D87B" w14:textId="77777777" w:rsidR="007124F7" w:rsidRPr="000A3961" w:rsidRDefault="007124F7">
            <w:pPr>
              <w:keepNext/>
              <w:jc w:val="center"/>
              <w:rPr>
                <w:rFonts w:ascii="Times New Roman" w:hAnsi="Times New Roman" w:cs="Times New Roman"/>
                <w:b/>
                <w:sz w:val="20"/>
                <w:lang w:eastAsia="en-GB"/>
              </w:rPr>
            </w:pPr>
            <w:r w:rsidRPr="000A3961">
              <w:rPr>
                <w:rFonts w:ascii="Times New Roman" w:hAnsi="Times New Roman" w:cs="Times New Roman"/>
                <w:b/>
                <w:sz w:val="20"/>
                <w:lang w:eastAsia="en-GB"/>
              </w:rPr>
              <w:t>300</w:t>
            </w:r>
          </w:p>
        </w:tc>
      </w:tr>
      <w:tr w:rsidR="007124F7" w:rsidRPr="00C5245B" w14:paraId="4623C345" w14:textId="77777777" w:rsidTr="007124F7">
        <w:trPr>
          <w:trHeight w:val="50"/>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7746D55" w14:textId="77777777" w:rsidR="007124F7" w:rsidRPr="000A3961" w:rsidRDefault="007124F7">
            <w:pPr>
              <w:keepNext/>
              <w:jc w:val="center"/>
              <w:rPr>
                <w:rFonts w:ascii="Times New Roman" w:hAnsi="Times New Roman" w:cs="Times New Roman"/>
                <w:b/>
                <w:i/>
                <w:sz w:val="20"/>
                <w:vertAlign w:val="subscript"/>
                <w:lang w:eastAsia="en-GB"/>
              </w:rPr>
            </w:pPr>
            <w:proofErr w:type="spellStart"/>
            <w:r w:rsidRPr="000A3961">
              <w:rPr>
                <w:rFonts w:ascii="Times New Roman" w:hAnsi="Times New Roman" w:cs="Times New Roman"/>
                <w:b/>
                <w:i/>
                <w:sz w:val="20"/>
                <w:lang w:eastAsia="en-GB"/>
              </w:rPr>
              <w:t>D</w:t>
            </w:r>
            <w:r w:rsidRPr="000A3961">
              <w:rPr>
                <w:rFonts w:ascii="Times New Roman" w:hAnsi="Times New Roman" w:cs="Times New Roman"/>
                <w:b/>
                <w:i/>
                <w:sz w:val="20"/>
                <w:vertAlign w:val="subscript"/>
                <w:lang w:eastAsia="en-GB"/>
              </w:rPr>
              <w:t>min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8934DFC" w14:textId="77777777" w:rsidR="007124F7" w:rsidRPr="000A3961" w:rsidRDefault="007124F7">
            <w:pPr>
              <w:keepNext/>
              <w:jc w:val="center"/>
              <w:rPr>
                <w:rFonts w:ascii="Times New Roman" w:hAnsi="Times New Roman" w:cs="Times New Roman"/>
                <w:b/>
                <w:sz w:val="20"/>
                <w:lang w:eastAsia="en-GB"/>
              </w:rPr>
            </w:pPr>
            <w:r w:rsidRPr="000A3961">
              <w:rPr>
                <w:rFonts w:ascii="Times New Roman" w:hAnsi="Times New Roman" w:cs="Times New Roman"/>
                <w:b/>
                <w:sz w:val="20"/>
                <w:lang w:eastAsia="en-GB"/>
              </w:rPr>
              <w:t>2</w:t>
            </w:r>
          </w:p>
        </w:tc>
      </w:tr>
    </w:tbl>
    <w:p w14:paraId="6506F852" w14:textId="77777777" w:rsidR="007124F7" w:rsidRPr="00C5245B" w:rsidRDefault="007124F7" w:rsidP="007124F7">
      <w:pPr>
        <w:rPr>
          <w:sz w:val="20"/>
          <w:szCs w:val="20"/>
          <w:lang w:val="en-GB" w:eastAsia="en-US"/>
        </w:rPr>
      </w:pPr>
    </w:p>
    <w:tbl>
      <w:tblPr>
        <w:tblW w:w="0" w:type="auto"/>
        <w:tblLook w:val="04A0" w:firstRow="1" w:lastRow="0" w:firstColumn="1" w:lastColumn="0" w:noHBand="0" w:noVBand="1"/>
      </w:tblPr>
      <w:tblGrid>
        <w:gridCol w:w="9360"/>
      </w:tblGrid>
      <w:tr w:rsidR="007124F7" w:rsidRPr="00C5245B" w14:paraId="2E1200C6" w14:textId="77777777" w:rsidTr="007124F7">
        <w:tc>
          <w:tcPr>
            <w:tcW w:w="9855" w:type="dxa"/>
            <w:hideMark/>
          </w:tcPr>
          <w:p w14:paraId="57713BDA" w14:textId="7D134684" w:rsidR="007124F7" w:rsidRPr="0085447B" w:rsidRDefault="007124F7">
            <w:pPr>
              <w:spacing w:line="280" w:lineRule="atLeast"/>
              <w:jc w:val="center"/>
            </w:pPr>
            <w:r w:rsidRPr="0085447B">
              <w:rPr>
                <w:noProof/>
                <w:lang w:eastAsia="en-US"/>
              </w:rPr>
              <w:drawing>
                <wp:inline distT="0" distB="0" distL="0" distR="0" wp14:anchorId="43520043" wp14:editId="724FDE62">
                  <wp:extent cx="2517775" cy="19450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17775" cy="1945005"/>
                          </a:xfrm>
                          <a:prstGeom prst="rect">
                            <a:avLst/>
                          </a:prstGeom>
                          <a:noFill/>
                          <a:ln>
                            <a:noFill/>
                          </a:ln>
                        </pic:spPr>
                      </pic:pic>
                    </a:graphicData>
                  </a:graphic>
                </wp:inline>
              </w:drawing>
            </w:r>
          </w:p>
        </w:tc>
      </w:tr>
      <w:tr w:rsidR="007124F7" w:rsidRPr="00C5245B" w14:paraId="3D911E5A" w14:textId="77777777" w:rsidTr="007124F7">
        <w:tc>
          <w:tcPr>
            <w:tcW w:w="9855" w:type="dxa"/>
            <w:hideMark/>
          </w:tcPr>
          <w:p w14:paraId="03B478F6" w14:textId="22B260CA" w:rsidR="007124F7" w:rsidRPr="000A3961" w:rsidRDefault="007124F7" w:rsidP="000A3961">
            <w:pPr>
              <w:pStyle w:val="Caption"/>
              <w:jc w:val="center"/>
              <w:rPr>
                <w:rFonts w:ascii="Times New Roman" w:hAnsi="Times New Roman" w:cs="Times New Roman"/>
                <w:sz w:val="18"/>
              </w:rPr>
            </w:pPr>
            <w:bookmarkStart w:id="3" w:name="_Ref16251222"/>
            <w:r w:rsidRPr="000A3961">
              <w:rPr>
                <w:rFonts w:ascii="Times New Roman" w:hAnsi="Times New Roman" w:cs="Times New Roman"/>
                <w:sz w:val="18"/>
              </w:rPr>
              <w:t xml:space="preserve">Figure </w:t>
            </w:r>
            <w:bookmarkEnd w:id="3"/>
            <w:r w:rsidRPr="000A3961">
              <w:rPr>
                <w:rFonts w:ascii="Times New Roman" w:hAnsi="Times New Roman" w:cs="Times New Roman"/>
                <w:sz w:val="18"/>
              </w:rPr>
              <w:t>2. Frequency shift variation for Single tap HST model</w:t>
            </w:r>
          </w:p>
        </w:tc>
      </w:tr>
    </w:tbl>
    <w:p w14:paraId="6E883259" w14:textId="77777777" w:rsidR="007124F7" w:rsidRPr="0085447B" w:rsidRDefault="007124F7" w:rsidP="00725849">
      <w:pPr>
        <w:rPr>
          <w:rFonts w:ascii="Times New Roman" w:eastAsia="SimSun" w:hAnsi="Times New Roman" w:cs="Times New Roman"/>
          <w:sz w:val="20"/>
          <w:szCs w:val="20"/>
          <w:lang w:eastAsia="en-US"/>
        </w:rPr>
      </w:pPr>
    </w:p>
    <w:p w14:paraId="67BFCE29" w14:textId="64A9237B" w:rsidR="00086A54" w:rsidRPr="000A3961" w:rsidRDefault="007124F7" w:rsidP="000A3961">
      <w:pPr>
        <w:spacing w:after="120"/>
        <w:rPr>
          <w:rFonts w:ascii="Times New Roman" w:eastAsia="SimSun" w:hAnsi="Times New Roman" w:cs="Times New Roman"/>
          <w:sz w:val="20"/>
          <w:szCs w:val="20"/>
          <w:lang w:eastAsia="en-US"/>
        </w:rPr>
      </w:pPr>
      <w:r w:rsidRPr="00E527C6">
        <w:rPr>
          <w:rFonts w:ascii="Times New Roman" w:eastAsia="SimSun" w:hAnsi="Times New Roman" w:cs="Times New Roman"/>
          <w:sz w:val="20"/>
          <w:szCs w:val="20"/>
          <w:lang w:eastAsia="en-US"/>
        </w:rPr>
        <w:t xml:space="preserve">The main motivation </w:t>
      </w:r>
      <w:r w:rsidR="0085447B">
        <w:rPr>
          <w:rFonts w:ascii="Times New Roman" w:eastAsia="SimSun" w:hAnsi="Times New Roman" w:cs="Times New Roman"/>
          <w:sz w:val="20"/>
          <w:szCs w:val="20"/>
          <w:lang w:eastAsia="en-US"/>
        </w:rPr>
        <w:t>to define</w:t>
      </w:r>
      <w:r w:rsidRPr="0085447B">
        <w:rPr>
          <w:rFonts w:ascii="Times New Roman" w:eastAsia="SimSun" w:hAnsi="Times New Roman" w:cs="Times New Roman"/>
          <w:sz w:val="20"/>
          <w:szCs w:val="20"/>
          <w:lang w:eastAsia="en-US"/>
        </w:rPr>
        <w:t xml:space="preserve"> </w:t>
      </w:r>
      <w:r w:rsidR="008E7BBC">
        <w:rPr>
          <w:rFonts w:ascii="Times New Roman" w:eastAsia="SimSun" w:hAnsi="Times New Roman" w:cs="Times New Roman"/>
          <w:sz w:val="20"/>
          <w:szCs w:val="20"/>
          <w:lang w:eastAsia="en-US"/>
        </w:rPr>
        <w:t xml:space="preserve">the </w:t>
      </w:r>
      <w:r w:rsidR="001600C5">
        <w:rPr>
          <w:rFonts w:ascii="Times New Roman" w:eastAsia="SimSun" w:hAnsi="Times New Roman" w:cs="Times New Roman"/>
          <w:sz w:val="20"/>
          <w:szCs w:val="20"/>
          <w:lang w:eastAsia="en-US"/>
        </w:rPr>
        <w:t xml:space="preserve">HST single tap </w:t>
      </w:r>
      <w:r w:rsidR="008E7BBC">
        <w:rPr>
          <w:rFonts w:ascii="Times New Roman" w:eastAsia="SimSun" w:hAnsi="Times New Roman" w:cs="Times New Roman"/>
          <w:sz w:val="20"/>
          <w:szCs w:val="20"/>
          <w:lang w:eastAsia="en-US"/>
        </w:rPr>
        <w:t xml:space="preserve">requirement is to verify that </w:t>
      </w:r>
      <w:r w:rsidRPr="00E527C6">
        <w:rPr>
          <w:rFonts w:ascii="Times New Roman" w:eastAsia="SimSun" w:hAnsi="Times New Roman" w:cs="Times New Roman"/>
          <w:sz w:val="20"/>
          <w:szCs w:val="20"/>
          <w:lang w:eastAsia="en-US"/>
        </w:rPr>
        <w:t>UE can properly handle high Doppler shift values and track fast variations of Doppler shift</w:t>
      </w:r>
      <w:r w:rsidR="0085447B">
        <w:rPr>
          <w:rFonts w:ascii="Times New Roman" w:eastAsia="SimSun" w:hAnsi="Times New Roman" w:cs="Times New Roman"/>
          <w:sz w:val="20"/>
          <w:szCs w:val="20"/>
          <w:lang w:eastAsia="en-US"/>
        </w:rPr>
        <w:t xml:space="preserve"> in the channel</w:t>
      </w:r>
      <w:r w:rsidRPr="00E527C6">
        <w:rPr>
          <w:rFonts w:ascii="Times New Roman" w:eastAsia="SimSun" w:hAnsi="Times New Roman" w:cs="Times New Roman"/>
          <w:sz w:val="20"/>
          <w:szCs w:val="20"/>
          <w:lang w:eastAsia="en-US"/>
        </w:rPr>
        <w:t>.</w:t>
      </w:r>
      <w:r w:rsidR="008E7BBC">
        <w:rPr>
          <w:rFonts w:ascii="Times New Roman" w:eastAsia="SimSun" w:hAnsi="Times New Roman" w:cs="Times New Roman"/>
          <w:sz w:val="20"/>
          <w:szCs w:val="20"/>
          <w:lang w:eastAsia="en-US"/>
        </w:rPr>
        <w:t xml:space="preserve"> </w:t>
      </w:r>
      <w:r w:rsidR="002B226A" w:rsidRPr="00E527C6">
        <w:rPr>
          <w:rFonts w:ascii="Times New Roman" w:eastAsia="SimSun" w:hAnsi="Times New Roman" w:cs="Times New Roman"/>
          <w:sz w:val="20"/>
          <w:szCs w:val="20"/>
          <w:lang w:eastAsia="en-US"/>
        </w:rPr>
        <w:t xml:space="preserve">Conventional UE frequency offset tracking includes coarse and fine </w:t>
      </w:r>
      <w:r w:rsidR="00C5245B">
        <w:rPr>
          <w:rFonts w:ascii="Times New Roman" w:eastAsia="SimSun" w:hAnsi="Times New Roman" w:cs="Times New Roman"/>
          <w:sz w:val="20"/>
          <w:szCs w:val="20"/>
          <w:lang w:eastAsia="en-US"/>
        </w:rPr>
        <w:t xml:space="preserve">frequency </w:t>
      </w:r>
      <w:r w:rsidR="002B226A" w:rsidRPr="0085447B">
        <w:rPr>
          <w:rFonts w:ascii="Times New Roman" w:eastAsia="SimSun" w:hAnsi="Times New Roman" w:cs="Times New Roman"/>
          <w:sz w:val="20"/>
          <w:szCs w:val="20"/>
          <w:lang w:eastAsia="en-US"/>
        </w:rPr>
        <w:t>tracking steps</w:t>
      </w:r>
      <w:r w:rsidR="002B226A" w:rsidRPr="000A3961">
        <w:rPr>
          <w:rFonts w:ascii="Times New Roman" w:eastAsia="SimSun" w:hAnsi="Times New Roman" w:cs="Times New Roman"/>
          <w:sz w:val="20"/>
          <w:szCs w:val="20"/>
          <w:lang w:eastAsia="en-US"/>
        </w:rPr>
        <w:t xml:space="preserve">. CRS </w:t>
      </w:r>
      <w:r w:rsidR="001600C5">
        <w:rPr>
          <w:rFonts w:ascii="Times New Roman" w:eastAsia="SimSun" w:hAnsi="Times New Roman" w:cs="Times New Roman"/>
          <w:sz w:val="20"/>
          <w:szCs w:val="20"/>
          <w:lang w:eastAsia="en-US"/>
        </w:rPr>
        <w:t xml:space="preserve">tracking is typically used for </w:t>
      </w:r>
      <w:r w:rsidR="002B226A" w:rsidRPr="000A3961">
        <w:rPr>
          <w:rFonts w:ascii="Times New Roman" w:eastAsia="SimSun" w:hAnsi="Times New Roman" w:cs="Times New Roman"/>
          <w:sz w:val="20"/>
          <w:szCs w:val="20"/>
          <w:lang w:eastAsia="en-US"/>
        </w:rPr>
        <w:t>fine</w:t>
      </w:r>
      <w:r w:rsidR="00C5245B">
        <w:rPr>
          <w:rFonts w:ascii="Times New Roman" w:eastAsia="SimSun" w:hAnsi="Times New Roman" w:cs="Times New Roman"/>
          <w:sz w:val="20"/>
          <w:szCs w:val="20"/>
          <w:lang w:eastAsia="en-US"/>
        </w:rPr>
        <w:t xml:space="preserve"> frequency</w:t>
      </w:r>
      <w:r w:rsidR="002B226A" w:rsidRPr="000A3961">
        <w:rPr>
          <w:rFonts w:ascii="Times New Roman" w:eastAsia="SimSun" w:hAnsi="Times New Roman" w:cs="Times New Roman"/>
          <w:sz w:val="20"/>
          <w:szCs w:val="20"/>
          <w:lang w:eastAsia="en-US"/>
        </w:rPr>
        <w:t xml:space="preserve"> adjustment. </w:t>
      </w:r>
      <w:r w:rsidR="001600C5" w:rsidRPr="0085447B">
        <w:rPr>
          <w:rFonts w:ascii="Times New Roman" w:eastAsia="SimSun" w:hAnsi="Times New Roman" w:cs="Times New Roman"/>
          <w:sz w:val="20"/>
          <w:szCs w:val="20"/>
          <w:lang w:eastAsia="en-US"/>
        </w:rPr>
        <w:t xml:space="preserve">Assuming that </w:t>
      </w:r>
      <w:r w:rsidR="002B226A" w:rsidRPr="000A3961">
        <w:rPr>
          <w:rFonts w:ascii="Times New Roman" w:eastAsia="SimSun" w:hAnsi="Times New Roman" w:cs="Times New Roman"/>
          <w:sz w:val="20"/>
          <w:szCs w:val="20"/>
          <w:lang w:eastAsia="en-US"/>
        </w:rPr>
        <w:t xml:space="preserve">CRS are transmitted in </w:t>
      </w:r>
      <w:r w:rsidR="00C5245B" w:rsidRPr="000A3961">
        <w:rPr>
          <w:rFonts w:ascii="Times New Roman" w:eastAsia="SimSun" w:hAnsi="Times New Roman" w:cs="Times New Roman"/>
          <w:sz w:val="20"/>
          <w:szCs w:val="20"/>
          <w:lang w:eastAsia="en-US"/>
        </w:rPr>
        <w:t xml:space="preserve">each </w:t>
      </w:r>
      <w:r w:rsidR="00C5245B" w:rsidRPr="0085447B">
        <w:rPr>
          <w:rFonts w:ascii="Times New Roman" w:eastAsia="SimSun" w:hAnsi="Times New Roman" w:cs="Times New Roman"/>
          <w:sz w:val="20"/>
          <w:szCs w:val="20"/>
          <w:lang w:eastAsia="en-US"/>
        </w:rPr>
        <w:t xml:space="preserve">DL </w:t>
      </w:r>
      <w:r w:rsidR="00C5245B" w:rsidRPr="000A3961">
        <w:rPr>
          <w:rFonts w:ascii="Times New Roman" w:eastAsia="SimSun" w:hAnsi="Times New Roman" w:cs="Times New Roman"/>
          <w:sz w:val="20"/>
          <w:szCs w:val="20"/>
          <w:lang w:eastAsia="en-US"/>
        </w:rPr>
        <w:t>subframe</w:t>
      </w:r>
      <w:r w:rsidR="001600C5" w:rsidRPr="0085447B">
        <w:rPr>
          <w:rFonts w:ascii="Times New Roman" w:eastAsia="SimSun" w:hAnsi="Times New Roman" w:cs="Times New Roman"/>
          <w:sz w:val="20"/>
          <w:szCs w:val="20"/>
          <w:lang w:eastAsia="en-US"/>
        </w:rPr>
        <w:t>,</w:t>
      </w:r>
      <w:r w:rsidR="00C5245B" w:rsidRPr="000A3961">
        <w:rPr>
          <w:rFonts w:ascii="Times New Roman" w:eastAsia="SimSun" w:hAnsi="Times New Roman" w:cs="Times New Roman"/>
          <w:sz w:val="20"/>
          <w:szCs w:val="20"/>
          <w:lang w:eastAsia="en-US"/>
        </w:rPr>
        <w:t xml:space="preserve"> UE can perform continuous frequency tracking</w:t>
      </w:r>
      <w:r w:rsidR="001600C5" w:rsidRPr="0085447B">
        <w:rPr>
          <w:rFonts w:ascii="Times New Roman" w:eastAsia="SimSun" w:hAnsi="Times New Roman" w:cs="Times New Roman"/>
          <w:sz w:val="20"/>
          <w:szCs w:val="20"/>
          <w:lang w:eastAsia="en-US"/>
        </w:rPr>
        <w:t xml:space="preserve"> </w:t>
      </w:r>
      <w:r w:rsidR="001600C5" w:rsidRPr="00E527C6">
        <w:rPr>
          <w:rFonts w:ascii="Times New Roman" w:eastAsia="SimSun" w:hAnsi="Times New Roman" w:cs="Times New Roman"/>
          <w:sz w:val="20"/>
          <w:szCs w:val="20"/>
          <w:lang w:eastAsia="en-US"/>
        </w:rPr>
        <w:t xml:space="preserve">and </w:t>
      </w:r>
      <w:r w:rsidR="001600C5" w:rsidRPr="0085447B">
        <w:rPr>
          <w:rFonts w:ascii="Times New Roman" w:eastAsia="SimSun" w:hAnsi="Times New Roman" w:cs="Times New Roman"/>
          <w:sz w:val="20"/>
          <w:szCs w:val="20"/>
          <w:lang w:eastAsia="en-US"/>
        </w:rPr>
        <w:t>o</w:t>
      </w:r>
      <w:r w:rsidR="00C5245B" w:rsidRPr="000A3961">
        <w:rPr>
          <w:rFonts w:ascii="Times New Roman" w:eastAsia="SimSun" w:hAnsi="Times New Roman" w:cs="Times New Roman"/>
          <w:sz w:val="20"/>
          <w:szCs w:val="20"/>
          <w:lang w:eastAsia="en-US"/>
        </w:rPr>
        <w:t xml:space="preserve">verall UE can track very large Doppler shifts under assumption of </w:t>
      </w:r>
      <w:r w:rsidR="00C5245B" w:rsidRPr="0085447B">
        <w:rPr>
          <w:rFonts w:ascii="Times New Roman" w:eastAsia="SimSun" w:hAnsi="Times New Roman" w:cs="Times New Roman"/>
          <w:sz w:val="20"/>
          <w:szCs w:val="20"/>
          <w:lang w:eastAsia="en-US"/>
        </w:rPr>
        <w:t xml:space="preserve">using </w:t>
      </w:r>
      <w:r w:rsidR="00C5245B" w:rsidRPr="000A3961">
        <w:rPr>
          <w:rFonts w:ascii="Times New Roman" w:eastAsia="SimSun" w:hAnsi="Times New Roman" w:cs="Times New Roman"/>
          <w:sz w:val="20"/>
          <w:szCs w:val="20"/>
          <w:lang w:eastAsia="en-US"/>
        </w:rPr>
        <w:t>pre-FFT frequency adjustment</w:t>
      </w:r>
      <w:r w:rsidR="00C5245B" w:rsidRPr="0085447B">
        <w:rPr>
          <w:rFonts w:ascii="Times New Roman" w:eastAsia="SimSun" w:hAnsi="Times New Roman" w:cs="Times New Roman"/>
          <w:sz w:val="20"/>
          <w:szCs w:val="20"/>
          <w:lang w:eastAsia="en-US"/>
        </w:rPr>
        <w:t>.</w:t>
      </w:r>
      <w:r w:rsidR="00C5245B" w:rsidRPr="000A3961">
        <w:rPr>
          <w:rFonts w:ascii="Times New Roman" w:eastAsia="SimSun" w:hAnsi="Times New Roman" w:cs="Times New Roman"/>
          <w:sz w:val="20"/>
          <w:szCs w:val="20"/>
          <w:lang w:eastAsia="en-US"/>
        </w:rPr>
        <w:t xml:space="preserve"> </w:t>
      </w:r>
      <w:r w:rsidR="001600C5" w:rsidRPr="000A3961">
        <w:rPr>
          <w:rFonts w:ascii="Times New Roman" w:eastAsia="SimSun" w:hAnsi="Times New Roman" w:cs="Times New Roman"/>
          <w:sz w:val="20"/>
          <w:szCs w:val="20"/>
          <w:lang w:eastAsia="en-US"/>
        </w:rPr>
        <w:t>So, from the DL demodulation perspective</w:t>
      </w:r>
      <w:r w:rsidR="0085447B">
        <w:rPr>
          <w:rFonts w:ascii="Times New Roman" w:eastAsia="SimSun" w:hAnsi="Times New Roman" w:cs="Times New Roman"/>
          <w:sz w:val="20"/>
          <w:szCs w:val="20"/>
          <w:lang w:eastAsia="en-US"/>
        </w:rPr>
        <w:t xml:space="preserve"> the performance is mainly driven by the instantaneous residual frequency offset in the slot and</w:t>
      </w:r>
      <w:r w:rsidR="001600C5" w:rsidRPr="000A3961">
        <w:rPr>
          <w:rFonts w:ascii="Times New Roman" w:eastAsia="SimSun" w:hAnsi="Times New Roman" w:cs="Times New Roman"/>
          <w:sz w:val="20"/>
          <w:szCs w:val="20"/>
          <w:lang w:eastAsia="en-US"/>
        </w:rPr>
        <w:t xml:space="preserve"> support of higher speeds for single tap HST requirements should not impose substantial challenges.</w:t>
      </w:r>
      <w:r w:rsidR="0085447B">
        <w:rPr>
          <w:rFonts w:ascii="Times New Roman" w:eastAsia="SimSun" w:hAnsi="Times New Roman" w:cs="Times New Roman"/>
          <w:sz w:val="20"/>
          <w:szCs w:val="20"/>
          <w:lang w:eastAsia="en-US"/>
        </w:rPr>
        <w:t xml:space="preserve"> </w:t>
      </w:r>
    </w:p>
    <w:p w14:paraId="70D386E5" w14:textId="336EE5F1" w:rsidR="001600C5" w:rsidRDefault="001600C5" w:rsidP="000A3961">
      <w:pPr>
        <w:spacing w:after="120"/>
        <w:rPr>
          <w:rFonts w:ascii="Times New Roman" w:eastAsia="SimSun" w:hAnsi="Times New Roman" w:cs="Times New Roman"/>
          <w:sz w:val="20"/>
          <w:szCs w:val="20"/>
          <w:lang w:eastAsia="en-US"/>
        </w:rPr>
      </w:pPr>
      <w:r>
        <w:rPr>
          <w:rFonts w:ascii="Times New Roman" w:eastAsia="SimSun" w:hAnsi="Times New Roman" w:cs="Times New Roman"/>
          <w:sz w:val="20"/>
          <w:szCs w:val="20"/>
          <w:lang w:eastAsia="en-US"/>
        </w:rPr>
        <w:t>However, w</w:t>
      </w:r>
      <w:r w:rsidR="008E7BBC" w:rsidRPr="000A3961">
        <w:rPr>
          <w:rFonts w:ascii="Times New Roman" w:eastAsia="SimSun" w:hAnsi="Times New Roman" w:cs="Times New Roman"/>
          <w:sz w:val="20"/>
          <w:szCs w:val="20"/>
          <w:lang w:eastAsia="en-US"/>
        </w:rPr>
        <w:t>e not</w:t>
      </w:r>
      <w:r>
        <w:rPr>
          <w:rFonts w:ascii="Times New Roman" w:eastAsia="SimSun" w:hAnsi="Times New Roman" w:cs="Times New Roman"/>
          <w:sz w:val="20"/>
          <w:szCs w:val="20"/>
          <w:lang w:eastAsia="en-US"/>
        </w:rPr>
        <w:t>e</w:t>
      </w:r>
      <w:r w:rsidR="008E7BBC" w:rsidRPr="000A3961">
        <w:rPr>
          <w:rFonts w:ascii="Times New Roman" w:eastAsia="SimSun" w:hAnsi="Times New Roman" w:cs="Times New Roman"/>
          <w:sz w:val="20"/>
          <w:szCs w:val="20"/>
          <w:lang w:eastAsia="en-US"/>
        </w:rPr>
        <w:t xml:space="preserve"> that as </w:t>
      </w:r>
      <w:r w:rsidR="00C5245B" w:rsidRPr="000A3961">
        <w:rPr>
          <w:rFonts w:ascii="Times New Roman" w:eastAsia="SimSun" w:hAnsi="Times New Roman" w:cs="Times New Roman"/>
          <w:sz w:val="20"/>
          <w:szCs w:val="20"/>
          <w:lang w:eastAsia="en-US"/>
        </w:rPr>
        <w:t xml:space="preserve">shown by prior </w:t>
      </w:r>
      <w:r>
        <w:rPr>
          <w:rFonts w:ascii="Times New Roman" w:eastAsia="SimSun" w:hAnsi="Times New Roman" w:cs="Times New Roman"/>
          <w:sz w:val="20"/>
          <w:szCs w:val="20"/>
          <w:lang w:eastAsia="en-US"/>
        </w:rPr>
        <w:t xml:space="preserve">RAN4 </w:t>
      </w:r>
      <w:r w:rsidR="00C5245B" w:rsidRPr="000A3961">
        <w:rPr>
          <w:rFonts w:ascii="Times New Roman" w:eastAsia="SimSun" w:hAnsi="Times New Roman" w:cs="Times New Roman"/>
          <w:sz w:val="20"/>
          <w:szCs w:val="20"/>
          <w:lang w:eastAsia="en-US"/>
        </w:rPr>
        <w:t xml:space="preserve">studies </w:t>
      </w:r>
      <w:r w:rsidR="008E7BBC" w:rsidRPr="000A3961">
        <w:rPr>
          <w:rFonts w:ascii="Times New Roman" w:eastAsia="SimSun" w:hAnsi="Times New Roman" w:cs="Times New Roman"/>
          <w:sz w:val="20"/>
          <w:szCs w:val="20"/>
          <w:lang w:eastAsia="en-US"/>
        </w:rPr>
        <w:t>in TR 36.878</w:t>
      </w:r>
      <w:r w:rsidR="0085447B">
        <w:rPr>
          <w:rFonts w:ascii="Times New Roman" w:eastAsia="SimSun" w:hAnsi="Times New Roman" w:cs="Times New Roman"/>
          <w:sz w:val="20"/>
          <w:szCs w:val="20"/>
          <w:lang w:eastAsia="en-US"/>
        </w:rPr>
        <w:t>,</w:t>
      </w:r>
      <w:r w:rsidR="008E7BBC" w:rsidRPr="000A3961">
        <w:rPr>
          <w:rFonts w:ascii="Times New Roman" w:eastAsia="SimSun" w:hAnsi="Times New Roman" w:cs="Times New Roman"/>
          <w:sz w:val="20"/>
          <w:szCs w:val="20"/>
          <w:lang w:eastAsia="en-US"/>
        </w:rPr>
        <w:t xml:space="preserve"> </w:t>
      </w:r>
      <w:r w:rsidR="00C5245B" w:rsidRPr="000A3961">
        <w:rPr>
          <w:rFonts w:ascii="Times New Roman" w:eastAsia="SimSun" w:hAnsi="Times New Roman" w:cs="Times New Roman"/>
          <w:sz w:val="20"/>
          <w:szCs w:val="20"/>
          <w:lang w:eastAsia="en-US"/>
        </w:rPr>
        <w:t>UL performance may potentially become a limiting factor</w:t>
      </w:r>
      <w:r w:rsidR="008E7BBC" w:rsidRPr="000A3961">
        <w:rPr>
          <w:rFonts w:ascii="Times New Roman" w:eastAsia="SimSun" w:hAnsi="Times New Roman" w:cs="Times New Roman"/>
          <w:sz w:val="20"/>
          <w:szCs w:val="20"/>
          <w:lang w:eastAsia="en-US"/>
        </w:rPr>
        <w:t xml:space="preserve"> to support high speed operation</w:t>
      </w:r>
      <w:r>
        <w:rPr>
          <w:rFonts w:ascii="Times New Roman" w:eastAsia="SimSun" w:hAnsi="Times New Roman" w:cs="Times New Roman"/>
          <w:sz w:val="20"/>
          <w:szCs w:val="20"/>
          <w:lang w:eastAsia="en-US"/>
        </w:rPr>
        <w:t xml:space="preserve"> in non-SFN conditions</w:t>
      </w:r>
      <w:r w:rsidR="008E7BBC" w:rsidRPr="000A3961">
        <w:rPr>
          <w:rFonts w:ascii="Times New Roman" w:eastAsia="SimSun" w:hAnsi="Times New Roman" w:cs="Times New Roman"/>
          <w:sz w:val="20"/>
          <w:szCs w:val="20"/>
          <w:lang w:eastAsia="en-US"/>
        </w:rPr>
        <w:t xml:space="preserve"> due</w:t>
      </w:r>
      <w:r w:rsidRPr="000A3961">
        <w:rPr>
          <w:rFonts w:ascii="Times New Roman" w:eastAsia="SimSun" w:hAnsi="Times New Roman" w:cs="Times New Roman"/>
          <w:sz w:val="20"/>
          <w:szCs w:val="20"/>
          <w:lang w:eastAsia="en-US"/>
        </w:rPr>
        <w:t xml:space="preserve"> to ICI effects and worse Doppler tracking capabilities of PUSCH DMRS</w:t>
      </w:r>
      <w:r w:rsidR="00C5245B" w:rsidRPr="000A3961">
        <w:rPr>
          <w:rFonts w:ascii="Times New Roman" w:eastAsia="SimSun" w:hAnsi="Times New Roman" w:cs="Times New Roman"/>
          <w:sz w:val="20"/>
          <w:szCs w:val="20"/>
          <w:lang w:eastAsia="en-US"/>
        </w:rPr>
        <w:t xml:space="preserve">. </w:t>
      </w:r>
      <w:r w:rsidR="0085447B">
        <w:rPr>
          <w:rFonts w:ascii="Times New Roman" w:eastAsia="SimSun" w:hAnsi="Times New Roman" w:cs="Times New Roman"/>
          <w:sz w:val="20"/>
          <w:szCs w:val="20"/>
          <w:lang w:eastAsia="en-US"/>
        </w:rPr>
        <w:t xml:space="preserve">For instance, </w:t>
      </w:r>
      <w:r w:rsidRPr="000A3961">
        <w:rPr>
          <w:rFonts w:ascii="Times New Roman" w:eastAsia="SimSun" w:hAnsi="Times New Roman" w:cs="Times New Roman"/>
          <w:sz w:val="20"/>
          <w:szCs w:val="20"/>
          <w:lang w:eastAsia="en-US"/>
        </w:rPr>
        <w:t>as show</w:t>
      </w:r>
      <w:r>
        <w:rPr>
          <w:rFonts w:ascii="Times New Roman" w:eastAsia="SimSun" w:hAnsi="Times New Roman" w:cs="Times New Roman"/>
          <w:sz w:val="20"/>
          <w:szCs w:val="20"/>
          <w:lang w:eastAsia="en-US"/>
        </w:rPr>
        <w:t>n</w:t>
      </w:r>
      <w:r w:rsidRPr="000A3961">
        <w:rPr>
          <w:rFonts w:ascii="Times New Roman" w:eastAsia="SimSun" w:hAnsi="Times New Roman" w:cs="Times New Roman"/>
          <w:sz w:val="20"/>
          <w:szCs w:val="20"/>
          <w:lang w:eastAsia="en-US"/>
        </w:rPr>
        <w:t xml:space="preserve"> in the NR HST paper [</w:t>
      </w:r>
      <w:r w:rsidR="00A57739">
        <w:rPr>
          <w:rFonts w:ascii="Times New Roman" w:eastAsia="SimSun" w:hAnsi="Times New Roman" w:cs="Times New Roman"/>
          <w:sz w:val="20"/>
          <w:szCs w:val="20"/>
          <w:lang w:eastAsia="en-US"/>
        </w:rPr>
        <w:t>4</w:t>
      </w:r>
      <w:r w:rsidRPr="000A3961">
        <w:rPr>
          <w:rFonts w:ascii="Times New Roman" w:eastAsia="SimSun" w:hAnsi="Times New Roman" w:cs="Times New Roman"/>
          <w:sz w:val="20"/>
          <w:szCs w:val="20"/>
          <w:lang w:eastAsia="en-US"/>
        </w:rPr>
        <w:t xml:space="preserve">] in </w:t>
      </w:r>
      <w:r w:rsidR="00C5245B" w:rsidRPr="000A3961">
        <w:rPr>
          <w:rFonts w:ascii="Times New Roman" w:eastAsia="SimSun" w:hAnsi="Times New Roman" w:cs="Times New Roman"/>
          <w:sz w:val="20"/>
          <w:szCs w:val="20"/>
          <w:lang w:eastAsia="en-US"/>
        </w:rPr>
        <w:t xml:space="preserve">case UE applies AFC tracking its TX frequency </w:t>
      </w:r>
      <w:r>
        <w:rPr>
          <w:rFonts w:ascii="Times New Roman" w:eastAsia="SimSun" w:hAnsi="Times New Roman" w:cs="Times New Roman"/>
          <w:sz w:val="20"/>
          <w:szCs w:val="20"/>
          <w:lang w:eastAsia="en-US"/>
        </w:rPr>
        <w:t xml:space="preserve">can be </w:t>
      </w:r>
      <w:r w:rsidR="00C5245B" w:rsidRPr="000A3961">
        <w:rPr>
          <w:rFonts w:ascii="Times New Roman" w:eastAsia="SimSun" w:hAnsi="Times New Roman" w:cs="Times New Roman"/>
          <w:sz w:val="20"/>
          <w:szCs w:val="20"/>
          <w:lang w:eastAsia="en-US"/>
        </w:rPr>
        <w:t>adjusted towards the</w:t>
      </w:r>
      <w:r>
        <w:rPr>
          <w:rFonts w:ascii="Times New Roman" w:eastAsia="SimSun" w:hAnsi="Times New Roman" w:cs="Times New Roman"/>
          <w:sz w:val="20"/>
          <w:szCs w:val="20"/>
          <w:lang w:eastAsia="en-US"/>
        </w:rPr>
        <w:t xml:space="preserve"> effective</w:t>
      </w:r>
      <w:r w:rsidR="00C5245B" w:rsidRPr="000A3961">
        <w:rPr>
          <w:rFonts w:ascii="Times New Roman" w:eastAsia="SimSun" w:hAnsi="Times New Roman" w:cs="Times New Roman"/>
          <w:sz w:val="20"/>
          <w:szCs w:val="20"/>
          <w:lang w:eastAsia="en-US"/>
        </w:rPr>
        <w:t xml:space="preserve"> </w:t>
      </w:r>
      <w:r w:rsidR="008E7BBC" w:rsidRPr="000A3961">
        <w:rPr>
          <w:rFonts w:ascii="Times New Roman" w:eastAsia="SimSun" w:hAnsi="Times New Roman" w:cs="Times New Roman"/>
          <w:sz w:val="20"/>
          <w:szCs w:val="20"/>
          <w:lang w:eastAsia="en-US"/>
        </w:rPr>
        <w:t xml:space="preserve">RX </w:t>
      </w:r>
      <w:r>
        <w:rPr>
          <w:rFonts w:ascii="Times New Roman" w:eastAsia="SimSun" w:hAnsi="Times New Roman" w:cs="Times New Roman"/>
          <w:sz w:val="20"/>
          <w:szCs w:val="20"/>
          <w:lang w:eastAsia="en-US"/>
        </w:rPr>
        <w:t xml:space="preserve">signal </w:t>
      </w:r>
      <w:r w:rsidR="008E7BBC" w:rsidRPr="000A3961">
        <w:rPr>
          <w:rFonts w:ascii="Times New Roman" w:eastAsia="SimSun" w:hAnsi="Times New Roman" w:cs="Times New Roman"/>
          <w:sz w:val="20"/>
          <w:szCs w:val="20"/>
          <w:lang w:eastAsia="en-US"/>
        </w:rPr>
        <w:t>frequency</w:t>
      </w:r>
      <w:r w:rsidR="0085447B">
        <w:rPr>
          <w:rFonts w:ascii="Times New Roman" w:eastAsia="SimSun" w:hAnsi="Times New Roman" w:cs="Times New Roman"/>
          <w:sz w:val="20"/>
          <w:szCs w:val="20"/>
          <w:lang w:eastAsia="en-US"/>
        </w:rPr>
        <w:t>,</w:t>
      </w:r>
      <w:r w:rsidR="008E7BBC" w:rsidRPr="000A3961">
        <w:rPr>
          <w:rFonts w:ascii="Times New Roman" w:eastAsia="SimSun" w:hAnsi="Times New Roman" w:cs="Times New Roman"/>
          <w:sz w:val="20"/>
          <w:szCs w:val="20"/>
          <w:lang w:eastAsia="en-US"/>
        </w:rPr>
        <w:t xml:space="preserve"> </w:t>
      </w:r>
      <w:r>
        <w:rPr>
          <w:rFonts w:ascii="Times New Roman" w:eastAsia="SimSun" w:hAnsi="Times New Roman" w:cs="Times New Roman"/>
          <w:sz w:val="20"/>
          <w:szCs w:val="20"/>
          <w:lang w:eastAsia="en-US"/>
        </w:rPr>
        <w:t xml:space="preserve">which </w:t>
      </w:r>
      <w:r w:rsidR="008E7BBC" w:rsidRPr="000A3961">
        <w:rPr>
          <w:rFonts w:ascii="Times New Roman" w:eastAsia="SimSun" w:hAnsi="Times New Roman" w:cs="Times New Roman"/>
          <w:sz w:val="20"/>
          <w:szCs w:val="20"/>
          <w:lang w:eastAsia="en-US"/>
        </w:rPr>
        <w:t>includ</w:t>
      </w:r>
      <w:r>
        <w:rPr>
          <w:rFonts w:ascii="Times New Roman" w:eastAsia="SimSun" w:hAnsi="Times New Roman" w:cs="Times New Roman"/>
          <w:sz w:val="20"/>
          <w:szCs w:val="20"/>
          <w:lang w:eastAsia="en-US"/>
        </w:rPr>
        <w:t>e</w:t>
      </w:r>
      <w:r w:rsidR="0085447B">
        <w:rPr>
          <w:rFonts w:ascii="Times New Roman" w:eastAsia="SimSun" w:hAnsi="Times New Roman" w:cs="Times New Roman"/>
          <w:sz w:val="20"/>
          <w:szCs w:val="20"/>
          <w:lang w:eastAsia="en-US"/>
        </w:rPr>
        <w:t>s</w:t>
      </w:r>
      <w:r w:rsidR="008E7BBC" w:rsidRPr="000A3961">
        <w:rPr>
          <w:rFonts w:ascii="Times New Roman" w:eastAsia="SimSun" w:hAnsi="Times New Roman" w:cs="Times New Roman"/>
          <w:sz w:val="20"/>
          <w:szCs w:val="20"/>
          <w:lang w:eastAsia="en-US"/>
        </w:rPr>
        <w:t xml:space="preserve"> the Doppler shift. Therefore, at the eNB side the RX signal may include a doubled Doppler shift component</w:t>
      </w:r>
      <w:r w:rsidR="0085447B">
        <w:rPr>
          <w:rFonts w:ascii="Times New Roman" w:eastAsia="SimSun" w:hAnsi="Times New Roman" w:cs="Times New Roman"/>
          <w:sz w:val="20"/>
          <w:szCs w:val="20"/>
          <w:lang w:eastAsia="en-US"/>
        </w:rPr>
        <w:t xml:space="preserve">. Typical eNB implementation may use DMRS for FO tracking with post-FFT compensation loop. Hence, the performance may degrade due to high ICI. In addition, DMRS can allow ±1kHz FO estimation range which substantially limits the max supported speed. Therefore, </w:t>
      </w:r>
      <w:r w:rsidRPr="000A3961">
        <w:rPr>
          <w:rFonts w:ascii="Times New Roman" w:eastAsia="SimSun" w:hAnsi="Times New Roman" w:cs="Times New Roman"/>
          <w:sz w:val="20"/>
          <w:szCs w:val="20"/>
          <w:lang w:eastAsia="en-US"/>
        </w:rPr>
        <w:t xml:space="preserve">eNB </w:t>
      </w:r>
      <w:r>
        <w:rPr>
          <w:rFonts w:ascii="Times New Roman" w:eastAsia="SimSun" w:hAnsi="Times New Roman" w:cs="Times New Roman"/>
          <w:sz w:val="20"/>
          <w:szCs w:val="20"/>
          <w:lang w:eastAsia="en-US"/>
        </w:rPr>
        <w:t xml:space="preserve">demodulation </w:t>
      </w:r>
      <w:r w:rsidRPr="000A3961">
        <w:rPr>
          <w:rFonts w:ascii="Times New Roman" w:eastAsia="SimSun" w:hAnsi="Times New Roman" w:cs="Times New Roman"/>
          <w:sz w:val="20"/>
          <w:szCs w:val="20"/>
          <w:lang w:eastAsia="en-US"/>
        </w:rPr>
        <w:t>performance</w:t>
      </w:r>
      <w:r>
        <w:rPr>
          <w:rFonts w:ascii="Times New Roman" w:eastAsia="SimSun" w:hAnsi="Times New Roman" w:cs="Times New Roman"/>
          <w:sz w:val="20"/>
          <w:szCs w:val="20"/>
          <w:lang w:eastAsia="en-US"/>
        </w:rPr>
        <w:t xml:space="preserve"> </w:t>
      </w:r>
      <w:r w:rsidRPr="000A3961">
        <w:rPr>
          <w:rFonts w:ascii="Times New Roman" w:eastAsia="SimSun" w:hAnsi="Times New Roman" w:cs="Times New Roman"/>
          <w:sz w:val="20"/>
          <w:szCs w:val="20"/>
          <w:lang w:eastAsia="en-US"/>
        </w:rPr>
        <w:t>may become a limiting factor for supporting high speed operation in single tap scenarios</w:t>
      </w:r>
      <w:r w:rsidR="0085447B">
        <w:rPr>
          <w:rFonts w:ascii="Times New Roman" w:eastAsia="SimSun" w:hAnsi="Times New Roman" w:cs="Times New Roman"/>
          <w:sz w:val="20"/>
          <w:szCs w:val="20"/>
          <w:lang w:eastAsia="en-US"/>
        </w:rPr>
        <w:t xml:space="preserve"> unless additional enhancements to the Doppler tracking are introduced</w:t>
      </w:r>
      <w:r w:rsidRPr="000A3961">
        <w:rPr>
          <w:rFonts w:ascii="Times New Roman" w:eastAsia="SimSun" w:hAnsi="Times New Roman" w:cs="Times New Roman"/>
          <w:sz w:val="20"/>
          <w:szCs w:val="20"/>
          <w:lang w:eastAsia="en-US"/>
        </w:rPr>
        <w:t xml:space="preserve">. </w:t>
      </w:r>
    </w:p>
    <w:p w14:paraId="5C27CD89" w14:textId="47C321EA" w:rsidR="00B40722" w:rsidRDefault="001600C5" w:rsidP="000A3961">
      <w:pPr>
        <w:spacing w:after="120"/>
        <w:rPr>
          <w:rFonts w:ascii="Times New Roman" w:eastAsia="SimSun" w:hAnsi="Times New Roman" w:cs="Times New Roman"/>
          <w:sz w:val="20"/>
          <w:szCs w:val="20"/>
          <w:lang w:eastAsia="en-US"/>
        </w:rPr>
      </w:pPr>
      <w:r>
        <w:rPr>
          <w:rFonts w:ascii="Times New Roman" w:eastAsia="SimSun" w:hAnsi="Times New Roman" w:cs="Times New Roman"/>
          <w:sz w:val="20"/>
          <w:szCs w:val="20"/>
          <w:lang w:eastAsia="en-US"/>
        </w:rPr>
        <w:t>Hence, w</w:t>
      </w:r>
      <w:r w:rsidRPr="000A3961">
        <w:rPr>
          <w:rFonts w:ascii="Times New Roman" w:eastAsia="SimSun" w:hAnsi="Times New Roman" w:cs="Times New Roman"/>
          <w:sz w:val="20"/>
          <w:szCs w:val="20"/>
          <w:lang w:eastAsia="en-US"/>
        </w:rPr>
        <w:t xml:space="preserve">e do not see much benefits in tightening DL performance requirements in terms of the max supported </w:t>
      </w:r>
      <w:r>
        <w:rPr>
          <w:rFonts w:ascii="Times New Roman" w:eastAsia="SimSun" w:hAnsi="Times New Roman" w:cs="Times New Roman"/>
          <w:sz w:val="20"/>
          <w:szCs w:val="20"/>
          <w:lang w:eastAsia="en-US"/>
        </w:rPr>
        <w:t xml:space="preserve">velocity </w:t>
      </w:r>
      <w:r w:rsidRPr="000A3961">
        <w:rPr>
          <w:rFonts w:ascii="Times New Roman" w:eastAsia="SimSun" w:hAnsi="Times New Roman" w:cs="Times New Roman"/>
          <w:sz w:val="20"/>
          <w:szCs w:val="20"/>
          <w:lang w:eastAsia="en-US"/>
        </w:rPr>
        <w:t>unless similar characteristics can be supported in the UL direction.</w:t>
      </w:r>
    </w:p>
    <w:p w14:paraId="3CBC49E5" w14:textId="1ED3E571" w:rsidR="00B40722" w:rsidRPr="000A3961" w:rsidRDefault="00B40722" w:rsidP="000A3961">
      <w:pPr>
        <w:overflowPunct w:val="0"/>
        <w:autoSpaceDE w:val="0"/>
        <w:autoSpaceDN w:val="0"/>
        <w:adjustRightInd w:val="0"/>
        <w:spacing w:before="120" w:after="120"/>
        <w:jc w:val="left"/>
        <w:textAlignment w:val="center"/>
        <w:rPr>
          <w:rFonts w:ascii="Times New Roman" w:eastAsia="SimSun" w:hAnsi="Times New Roman" w:cs="Times New Roman"/>
          <w:i/>
          <w:sz w:val="20"/>
          <w:szCs w:val="20"/>
          <w:lang w:eastAsia="en-US"/>
        </w:rPr>
      </w:pPr>
      <w:r w:rsidRPr="000A3961">
        <w:rPr>
          <w:rFonts w:ascii="Times New Roman" w:eastAsia="SimSun" w:hAnsi="Times New Roman" w:cs="Times New Roman"/>
          <w:b/>
          <w:i/>
          <w:sz w:val="20"/>
          <w:szCs w:val="20"/>
          <w:lang w:val="en-GB" w:eastAsia="en-US"/>
        </w:rPr>
        <w:t>Observation #</w:t>
      </w:r>
      <w:r w:rsidR="0085447B" w:rsidRPr="0085447B">
        <w:rPr>
          <w:rFonts w:ascii="Times New Roman" w:eastAsia="SimSun" w:hAnsi="Times New Roman" w:cs="Times New Roman"/>
          <w:b/>
          <w:i/>
          <w:sz w:val="20"/>
          <w:szCs w:val="20"/>
          <w:lang w:val="en-GB" w:eastAsia="en-US"/>
        </w:rPr>
        <w:t>1</w:t>
      </w:r>
      <w:r w:rsidRPr="000A3961">
        <w:rPr>
          <w:rFonts w:ascii="Times New Roman" w:eastAsia="SimSun" w:hAnsi="Times New Roman" w:cs="Times New Roman"/>
          <w:b/>
          <w:i/>
          <w:sz w:val="20"/>
          <w:szCs w:val="20"/>
          <w:lang w:val="en-GB" w:eastAsia="en-US"/>
        </w:rPr>
        <w:t xml:space="preserve">: </w:t>
      </w:r>
      <w:r w:rsidRPr="000A3961">
        <w:rPr>
          <w:rFonts w:ascii="Times New Roman" w:eastAsia="SimSun" w:hAnsi="Times New Roman" w:cs="Times New Roman"/>
          <w:i/>
          <w:sz w:val="20"/>
          <w:szCs w:val="20"/>
          <w:lang w:eastAsia="en-US"/>
        </w:rPr>
        <w:t xml:space="preserve">UL performance </w:t>
      </w:r>
      <w:r w:rsidR="0085447B">
        <w:rPr>
          <w:rFonts w:ascii="Times New Roman" w:eastAsia="SimSun" w:hAnsi="Times New Roman" w:cs="Times New Roman"/>
          <w:i/>
          <w:sz w:val="20"/>
          <w:szCs w:val="20"/>
          <w:lang w:eastAsia="en-US"/>
        </w:rPr>
        <w:t xml:space="preserve">and Doppler tracking capabilities </w:t>
      </w:r>
      <w:r w:rsidRPr="000A3961">
        <w:rPr>
          <w:rFonts w:ascii="Times New Roman" w:eastAsia="SimSun" w:hAnsi="Times New Roman" w:cs="Times New Roman"/>
          <w:i/>
          <w:sz w:val="20"/>
          <w:szCs w:val="20"/>
          <w:lang w:eastAsia="en-US"/>
        </w:rPr>
        <w:t>may become a limiting factor for supporting high speed operation in single tap scenarios</w:t>
      </w:r>
      <w:r w:rsidR="0085447B">
        <w:rPr>
          <w:rFonts w:ascii="Times New Roman" w:eastAsia="SimSun" w:hAnsi="Times New Roman" w:cs="Times New Roman"/>
          <w:i/>
          <w:sz w:val="20"/>
          <w:szCs w:val="20"/>
          <w:lang w:eastAsia="en-US"/>
        </w:rPr>
        <w:t>.</w:t>
      </w:r>
      <w:r w:rsidRPr="000A3961">
        <w:rPr>
          <w:rFonts w:ascii="Times New Roman" w:eastAsia="SimSun" w:hAnsi="Times New Roman" w:cs="Times New Roman"/>
          <w:i/>
          <w:sz w:val="20"/>
          <w:szCs w:val="20"/>
          <w:lang w:eastAsia="en-US"/>
        </w:rPr>
        <w:t xml:space="preserve"> </w:t>
      </w:r>
      <w:r w:rsidR="0085447B">
        <w:rPr>
          <w:rFonts w:ascii="Times New Roman" w:eastAsia="SimSun" w:hAnsi="Times New Roman" w:cs="Times New Roman"/>
          <w:i/>
          <w:sz w:val="20"/>
          <w:szCs w:val="20"/>
          <w:lang w:eastAsia="en-US"/>
        </w:rPr>
        <w:t>A</w:t>
      </w:r>
      <w:r w:rsidRPr="000A3961">
        <w:rPr>
          <w:rFonts w:ascii="Times New Roman" w:eastAsia="SimSun" w:hAnsi="Times New Roman" w:cs="Times New Roman"/>
          <w:i/>
          <w:sz w:val="20"/>
          <w:szCs w:val="20"/>
          <w:lang w:eastAsia="en-US"/>
        </w:rPr>
        <w:t xml:space="preserve">dditional studies involving both DL and UL performance are needed before introduction of </w:t>
      </w:r>
      <w:r w:rsidR="0085447B">
        <w:rPr>
          <w:rFonts w:ascii="Times New Roman" w:eastAsia="SimSun" w:hAnsi="Times New Roman" w:cs="Times New Roman"/>
          <w:i/>
          <w:sz w:val="20"/>
          <w:szCs w:val="20"/>
          <w:lang w:eastAsia="en-US"/>
        </w:rPr>
        <w:t>DL</w:t>
      </w:r>
      <w:r w:rsidRPr="000A3961">
        <w:rPr>
          <w:rFonts w:ascii="Times New Roman" w:eastAsia="SimSun" w:hAnsi="Times New Roman" w:cs="Times New Roman"/>
          <w:i/>
          <w:sz w:val="20"/>
          <w:szCs w:val="20"/>
          <w:lang w:eastAsia="en-US"/>
        </w:rPr>
        <w:t xml:space="preserve"> requirements for higher speed</w:t>
      </w:r>
    </w:p>
    <w:p w14:paraId="6A267A90" w14:textId="544D633A" w:rsidR="00F77A02" w:rsidRPr="00FA3CFB" w:rsidRDefault="00086A54" w:rsidP="000A3961">
      <w:pPr>
        <w:tabs>
          <w:tab w:val="left" w:pos="993"/>
          <w:tab w:val="left" w:pos="1276"/>
        </w:tabs>
        <w:overflowPunct w:val="0"/>
        <w:autoSpaceDE w:val="0"/>
        <w:autoSpaceDN w:val="0"/>
        <w:adjustRightInd w:val="0"/>
        <w:spacing w:before="120" w:after="120"/>
        <w:ind w:left="1276" w:hanging="1276"/>
        <w:textAlignment w:val="baseline"/>
        <w:rPr>
          <w:rFonts w:ascii="Times New Roman" w:eastAsia="SimSun" w:hAnsi="Times New Roman" w:cs="Times New Roman"/>
          <w:sz w:val="20"/>
          <w:szCs w:val="20"/>
          <w:lang w:val="en-GB" w:eastAsia="en-US"/>
        </w:rPr>
      </w:pPr>
      <w:r w:rsidRPr="000A3961">
        <w:rPr>
          <w:rFonts w:ascii="Times New Roman" w:eastAsia="SimSun" w:hAnsi="Times New Roman" w:cs="Times New Roman"/>
          <w:b/>
          <w:sz w:val="20"/>
          <w:szCs w:val="20"/>
          <w:lang w:eastAsia="en-US"/>
        </w:rPr>
        <w:t>Proposal #</w:t>
      </w:r>
      <w:r w:rsidR="00F03001">
        <w:rPr>
          <w:rFonts w:ascii="Times New Roman" w:eastAsia="SimSun" w:hAnsi="Times New Roman" w:cs="Times New Roman"/>
          <w:b/>
          <w:sz w:val="20"/>
          <w:szCs w:val="20"/>
          <w:lang w:eastAsia="en-US"/>
        </w:rPr>
        <w:t>2</w:t>
      </w:r>
      <w:r w:rsidRPr="000A3961">
        <w:rPr>
          <w:rFonts w:ascii="Times New Roman" w:eastAsia="SimSun" w:hAnsi="Times New Roman" w:cs="Times New Roman"/>
          <w:b/>
          <w:sz w:val="20"/>
          <w:szCs w:val="20"/>
          <w:lang w:eastAsia="en-US"/>
        </w:rPr>
        <w:t>:</w:t>
      </w:r>
      <w:r w:rsidRPr="000A3961">
        <w:rPr>
          <w:rFonts w:ascii="Times New Roman" w:eastAsia="SimSun" w:hAnsi="Times New Roman" w:cs="Times New Roman"/>
          <w:b/>
          <w:sz w:val="20"/>
          <w:szCs w:val="20"/>
          <w:lang w:eastAsia="en-US"/>
        </w:rPr>
        <w:tab/>
        <w:t xml:space="preserve">Do not </w:t>
      </w:r>
      <w:r w:rsidR="0085447B">
        <w:rPr>
          <w:rFonts w:ascii="Times New Roman" w:eastAsia="SimSun" w:hAnsi="Times New Roman" w:cs="Times New Roman"/>
          <w:b/>
          <w:sz w:val="20"/>
          <w:szCs w:val="20"/>
          <w:lang w:eastAsia="en-US"/>
        </w:rPr>
        <w:t>introduce additional DL</w:t>
      </w:r>
      <w:r w:rsidR="0085447B" w:rsidRPr="000A3961">
        <w:rPr>
          <w:rFonts w:ascii="Times New Roman" w:eastAsia="SimSun" w:hAnsi="Times New Roman" w:cs="Times New Roman"/>
          <w:b/>
          <w:sz w:val="20"/>
          <w:szCs w:val="20"/>
          <w:lang w:eastAsia="en-US"/>
        </w:rPr>
        <w:t xml:space="preserve"> </w:t>
      </w:r>
      <w:r w:rsidR="00F03001" w:rsidRPr="000A3961">
        <w:rPr>
          <w:rFonts w:ascii="Times New Roman" w:eastAsia="SimSun" w:hAnsi="Times New Roman" w:cs="Times New Roman"/>
          <w:b/>
          <w:sz w:val="20"/>
          <w:szCs w:val="20"/>
          <w:lang w:eastAsia="en-US"/>
        </w:rPr>
        <w:t>HST</w:t>
      </w:r>
      <w:r w:rsidR="00F03001" w:rsidRPr="00B40722">
        <w:rPr>
          <w:rFonts w:ascii="Times New Roman" w:eastAsia="SimSun" w:hAnsi="Times New Roman" w:cs="Times New Roman"/>
          <w:b/>
          <w:sz w:val="20"/>
          <w:szCs w:val="20"/>
          <w:lang w:eastAsia="en-US"/>
        </w:rPr>
        <w:t xml:space="preserve"> </w:t>
      </w:r>
      <w:r w:rsidRPr="000A3961">
        <w:rPr>
          <w:rFonts w:ascii="Times New Roman" w:eastAsia="SimSun" w:hAnsi="Times New Roman" w:cs="Times New Roman"/>
          <w:b/>
          <w:sz w:val="20"/>
          <w:szCs w:val="20"/>
          <w:lang w:eastAsia="en-US"/>
        </w:rPr>
        <w:t xml:space="preserve">single-tap scenario </w:t>
      </w:r>
      <w:r w:rsidR="0085447B">
        <w:rPr>
          <w:rFonts w:ascii="Times New Roman" w:eastAsia="SimSun" w:hAnsi="Times New Roman" w:cs="Times New Roman"/>
          <w:b/>
          <w:sz w:val="20"/>
          <w:szCs w:val="20"/>
          <w:lang w:eastAsia="en-US"/>
        </w:rPr>
        <w:t>requirements</w:t>
      </w:r>
      <w:r w:rsidRPr="000A3961">
        <w:rPr>
          <w:rFonts w:ascii="Times New Roman" w:eastAsia="SimSun" w:hAnsi="Times New Roman" w:cs="Times New Roman"/>
          <w:b/>
          <w:sz w:val="20"/>
          <w:szCs w:val="20"/>
          <w:lang w:eastAsia="en-US"/>
        </w:rPr>
        <w:t>.</w:t>
      </w:r>
    </w:p>
    <w:p w14:paraId="0FF8F348" w14:textId="77777777" w:rsidR="001068ED" w:rsidRPr="00F77A02" w:rsidRDefault="001068ED" w:rsidP="00F77A02">
      <w:pPr>
        <w:pStyle w:val="Heading1"/>
      </w:pPr>
      <w:r w:rsidRPr="00F77A02">
        <w:t>Conclusion</w:t>
      </w:r>
    </w:p>
    <w:p w14:paraId="65C86651" w14:textId="5F60AF91" w:rsidR="00286C0C" w:rsidRPr="007B13D6" w:rsidRDefault="00672102" w:rsidP="00672102">
      <w:pPr>
        <w:spacing w:before="120" w:after="120"/>
        <w:rPr>
          <w:rFonts w:ascii="Times New Roman" w:eastAsia="SimSun" w:hAnsi="Times New Roman" w:cs="Times New Roman"/>
          <w:sz w:val="20"/>
          <w:szCs w:val="20"/>
          <w:lang w:val="en-GB" w:eastAsia="en-US"/>
        </w:rPr>
      </w:pPr>
      <w:r w:rsidRPr="00F77A02">
        <w:rPr>
          <w:rFonts w:ascii="Times New Roman" w:eastAsia="SimSun" w:hAnsi="Times New Roman" w:cs="Times New Roman"/>
          <w:sz w:val="20"/>
          <w:szCs w:val="20"/>
          <w:lang w:val="en-GB" w:eastAsia="en-US"/>
        </w:rPr>
        <w:t xml:space="preserve">In this contribution we provided </w:t>
      </w:r>
      <w:r w:rsidR="00F77A02" w:rsidRPr="00E527C6">
        <w:rPr>
          <w:rFonts w:ascii="Times New Roman" w:eastAsia="SimSun" w:hAnsi="Times New Roman" w:cs="Times New Roman"/>
          <w:sz w:val="20"/>
          <w:szCs w:val="20"/>
          <w:lang w:val="en-GB" w:eastAsia="en-US"/>
        </w:rPr>
        <w:t>views on the additi</w:t>
      </w:r>
      <w:r w:rsidR="00C50BB9">
        <w:rPr>
          <w:rFonts w:ascii="Times New Roman" w:eastAsia="SimSun" w:hAnsi="Times New Roman" w:cs="Times New Roman"/>
          <w:sz w:val="20"/>
          <w:szCs w:val="20"/>
          <w:lang w:val="en-GB" w:eastAsia="en-US"/>
        </w:rPr>
        <w:t>onal LTE HST requirements and in summary mad</w:t>
      </w:r>
      <w:r w:rsidR="00F77A02" w:rsidRPr="00E527C6">
        <w:rPr>
          <w:rFonts w:ascii="Times New Roman" w:eastAsia="SimSun" w:hAnsi="Times New Roman" w:cs="Times New Roman"/>
          <w:sz w:val="20"/>
          <w:szCs w:val="20"/>
          <w:lang w:val="en-GB" w:eastAsia="en-US"/>
        </w:rPr>
        <w:t>e the foll</w:t>
      </w:r>
      <w:r w:rsidR="00F77A02" w:rsidRPr="007B13D6">
        <w:rPr>
          <w:rFonts w:ascii="Times New Roman" w:eastAsia="SimSun" w:hAnsi="Times New Roman" w:cs="Times New Roman"/>
          <w:sz w:val="20"/>
          <w:szCs w:val="20"/>
          <w:lang w:val="en-GB" w:eastAsia="en-US"/>
        </w:rPr>
        <w:t>owing proposals:</w:t>
      </w:r>
    </w:p>
    <w:p w14:paraId="6690FC97" w14:textId="37EDF27A" w:rsidR="000A3961" w:rsidRDefault="000A3961" w:rsidP="000A3961">
      <w:pPr>
        <w:tabs>
          <w:tab w:val="left" w:pos="993"/>
          <w:tab w:val="left" w:pos="1276"/>
        </w:tabs>
        <w:overflowPunct w:val="0"/>
        <w:autoSpaceDE w:val="0"/>
        <w:autoSpaceDN w:val="0"/>
        <w:adjustRightInd w:val="0"/>
        <w:spacing w:before="120" w:after="120"/>
        <w:ind w:left="1276" w:hanging="1276"/>
        <w:textAlignment w:val="baseline"/>
        <w:rPr>
          <w:rFonts w:ascii="Times New Roman" w:eastAsia="SimSun" w:hAnsi="Times New Roman" w:cs="Times New Roman"/>
          <w:b/>
          <w:sz w:val="20"/>
          <w:szCs w:val="20"/>
          <w:lang w:eastAsia="en-US"/>
        </w:rPr>
      </w:pPr>
      <w:r w:rsidRPr="003D5666">
        <w:rPr>
          <w:rFonts w:ascii="Times New Roman" w:eastAsia="SimSun" w:hAnsi="Times New Roman" w:cs="Times New Roman"/>
          <w:b/>
          <w:sz w:val="20"/>
          <w:szCs w:val="20"/>
          <w:lang w:eastAsia="en-US"/>
        </w:rPr>
        <w:t>Proposal #</w:t>
      </w:r>
      <w:r>
        <w:rPr>
          <w:rFonts w:ascii="Times New Roman" w:eastAsia="SimSun" w:hAnsi="Times New Roman" w:cs="Times New Roman"/>
          <w:b/>
          <w:sz w:val="20"/>
          <w:szCs w:val="20"/>
          <w:lang w:eastAsia="en-US"/>
        </w:rPr>
        <w:t>1</w:t>
      </w:r>
      <w:r w:rsidRPr="003D5666">
        <w:rPr>
          <w:rFonts w:ascii="Times New Roman" w:eastAsia="SimSun" w:hAnsi="Times New Roman" w:cs="Times New Roman"/>
          <w:b/>
          <w:sz w:val="20"/>
          <w:szCs w:val="20"/>
          <w:lang w:eastAsia="en-US"/>
        </w:rPr>
        <w:t>:</w:t>
      </w:r>
      <w:r w:rsidRPr="003D5666">
        <w:rPr>
          <w:rFonts w:ascii="Times New Roman" w:eastAsia="SimSun" w:hAnsi="Times New Roman" w:cs="Times New Roman"/>
          <w:b/>
          <w:sz w:val="20"/>
          <w:szCs w:val="20"/>
          <w:lang w:eastAsia="en-US"/>
        </w:rPr>
        <w:tab/>
        <w:t xml:space="preserve">Do not </w:t>
      </w:r>
      <w:r>
        <w:rPr>
          <w:rFonts w:ascii="Times New Roman" w:eastAsia="SimSun" w:hAnsi="Times New Roman" w:cs="Times New Roman"/>
          <w:b/>
          <w:sz w:val="20"/>
          <w:szCs w:val="20"/>
          <w:lang w:eastAsia="en-US"/>
        </w:rPr>
        <w:t>introduce dedicated 4RX requirements for HST-SFN bidirectional scenario</w:t>
      </w:r>
      <w:r w:rsidRPr="003D5666">
        <w:rPr>
          <w:rFonts w:ascii="Times New Roman" w:eastAsia="SimSun" w:hAnsi="Times New Roman" w:cs="Times New Roman"/>
          <w:b/>
          <w:sz w:val="20"/>
          <w:szCs w:val="20"/>
          <w:lang w:eastAsia="en-US"/>
        </w:rPr>
        <w:t>.</w:t>
      </w:r>
      <w:r>
        <w:rPr>
          <w:rFonts w:ascii="Times New Roman" w:eastAsia="SimSun" w:hAnsi="Times New Roman" w:cs="Times New Roman"/>
          <w:b/>
          <w:sz w:val="20"/>
          <w:szCs w:val="20"/>
          <w:lang w:eastAsia="en-US"/>
        </w:rPr>
        <w:t xml:space="preserve"> 4RX capable UEs are required to pass 2RX test cases using applicability rules defined in TS 36.101 section </w:t>
      </w:r>
      <w:r w:rsidRPr="00E527C6">
        <w:rPr>
          <w:rFonts w:ascii="Times New Roman" w:eastAsia="SimSun" w:hAnsi="Times New Roman" w:cs="Times New Roman"/>
          <w:b/>
          <w:sz w:val="20"/>
          <w:szCs w:val="20"/>
          <w:lang w:eastAsia="en-US"/>
        </w:rPr>
        <w:t>8.1.2.6.1</w:t>
      </w:r>
    </w:p>
    <w:p w14:paraId="351F92C5" w14:textId="77777777" w:rsidR="00A57739" w:rsidRPr="00FA3CFB" w:rsidRDefault="00A57739" w:rsidP="00A57739">
      <w:pPr>
        <w:tabs>
          <w:tab w:val="left" w:pos="993"/>
          <w:tab w:val="left" w:pos="1276"/>
        </w:tabs>
        <w:overflowPunct w:val="0"/>
        <w:autoSpaceDE w:val="0"/>
        <w:autoSpaceDN w:val="0"/>
        <w:adjustRightInd w:val="0"/>
        <w:spacing w:before="120" w:after="120"/>
        <w:ind w:left="1276" w:hanging="1276"/>
        <w:textAlignment w:val="baseline"/>
        <w:rPr>
          <w:rFonts w:ascii="Times New Roman" w:eastAsia="SimSun" w:hAnsi="Times New Roman" w:cs="Times New Roman"/>
          <w:sz w:val="20"/>
          <w:szCs w:val="20"/>
          <w:lang w:val="en-GB" w:eastAsia="en-US"/>
        </w:rPr>
      </w:pPr>
      <w:r w:rsidRPr="000A3961">
        <w:rPr>
          <w:rFonts w:ascii="Times New Roman" w:eastAsia="SimSun" w:hAnsi="Times New Roman" w:cs="Times New Roman"/>
          <w:b/>
          <w:sz w:val="20"/>
          <w:szCs w:val="20"/>
          <w:lang w:eastAsia="en-US"/>
        </w:rPr>
        <w:lastRenderedPageBreak/>
        <w:t>Proposal #</w:t>
      </w:r>
      <w:r>
        <w:rPr>
          <w:rFonts w:ascii="Times New Roman" w:eastAsia="SimSun" w:hAnsi="Times New Roman" w:cs="Times New Roman"/>
          <w:b/>
          <w:sz w:val="20"/>
          <w:szCs w:val="20"/>
          <w:lang w:eastAsia="en-US"/>
        </w:rPr>
        <w:t>2</w:t>
      </w:r>
      <w:r w:rsidRPr="000A3961">
        <w:rPr>
          <w:rFonts w:ascii="Times New Roman" w:eastAsia="SimSun" w:hAnsi="Times New Roman" w:cs="Times New Roman"/>
          <w:b/>
          <w:sz w:val="20"/>
          <w:szCs w:val="20"/>
          <w:lang w:eastAsia="en-US"/>
        </w:rPr>
        <w:t>:</w:t>
      </w:r>
      <w:r w:rsidRPr="000A3961">
        <w:rPr>
          <w:rFonts w:ascii="Times New Roman" w:eastAsia="SimSun" w:hAnsi="Times New Roman" w:cs="Times New Roman"/>
          <w:b/>
          <w:sz w:val="20"/>
          <w:szCs w:val="20"/>
          <w:lang w:eastAsia="en-US"/>
        </w:rPr>
        <w:tab/>
        <w:t xml:space="preserve">Do not </w:t>
      </w:r>
      <w:r>
        <w:rPr>
          <w:rFonts w:ascii="Times New Roman" w:eastAsia="SimSun" w:hAnsi="Times New Roman" w:cs="Times New Roman"/>
          <w:b/>
          <w:sz w:val="20"/>
          <w:szCs w:val="20"/>
          <w:lang w:eastAsia="en-US"/>
        </w:rPr>
        <w:t>introduce additional DL</w:t>
      </w:r>
      <w:r w:rsidRPr="000A3961">
        <w:rPr>
          <w:rFonts w:ascii="Times New Roman" w:eastAsia="SimSun" w:hAnsi="Times New Roman" w:cs="Times New Roman"/>
          <w:b/>
          <w:sz w:val="20"/>
          <w:szCs w:val="20"/>
          <w:lang w:eastAsia="en-US"/>
        </w:rPr>
        <w:t xml:space="preserve"> HST</w:t>
      </w:r>
      <w:r w:rsidRPr="00B40722">
        <w:rPr>
          <w:rFonts w:ascii="Times New Roman" w:eastAsia="SimSun" w:hAnsi="Times New Roman" w:cs="Times New Roman"/>
          <w:b/>
          <w:sz w:val="20"/>
          <w:szCs w:val="20"/>
          <w:lang w:eastAsia="en-US"/>
        </w:rPr>
        <w:t xml:space="preserve"> </w:t>
      </w:r>
      <w:r w:rsidRPr="000A3961">
        <w:rPr>
          <w:rFonts w:ascii="Times New Roman" w:eastAsia="SimSun" w:hAnsi="Times New Roman" w:cs="Times New Roman"/>
          <w:b/>
          <w:sz w:val="20"/>
          <w:szCs w:val="20"/>
          <w:lang w:eastAsia="en-US"/>
        </w:rPr>
        <w:t xml:space="preserve">single-tap scenario </w:t>
      </w:r>
      <w:r>
        <w:rPr>
          <w:rFonts w:ascii="Times New Roman" w:eastAsia="SimSun" w:hAnsi="Times New Roman" w:cs="Times New Roman"/>
          <w:b/>
          <w:sz w:val="20"/>
          <w:szCs w:val="20"/>
          <w:lang w:eastAsia="en-US"/>
        </w:rPr>
        <w:t>requirements</w:t>
      </w:r>
      <w:r w:rsidRPr="000A3961">
        <w:rPr>
          <w:rFonts w:ascii="Times New Roman" w:eastAsia="SimSun" w:hAnsi="Times New Roman" w:cs="Times New Roman"/>
          <w:b/>
          <w:sz w:val="20"/>
          <w:szCs w:val="20"/>
          <w:lang w:eastAsia="en-US"/>
        </w:rPr>
        <w:t>.</w:t>
      </w:r>
    </w:p>
    <w:p w14:paraId="10FE2301" w14:textId="4B4E73F9" w:rsidR="00495E01" w:rsidRPr="003F38F2" w:rsidRDefault="00495E01" w:rsidP="00F77A02">
      <w:pPr>
        <w:pStyle w:val="Heading1"/>
        <w:numPr>
          <w:ilvl w:val="0"/>
          <w:numId w:val="0"/>
        </w:numPr>
        <w:ind w:left="432" w:hanging="432"/>
      </w:pPr>
      <w:r w:rsidRPr="003F38F2">
        <w:t>Reference</w:t>
      </w:r>
    </w:p>
    <w:p w14:paraId="4908E97A" w14:textId="313582AA" w:rsidR="007B286E" w:rsidRPr="00F77A02" w:rsidRDefault="00672102" w:rsidP="007B286E">
      <w:pPr>
        <w:widowControl w:val="0"/>
        <w:numPr>
          <w:ilvl w:val="0"/>
          <w:numId w:val="18"/>
        </w:numPr>
        <w:overflowPunct w:val="0"/>
        <w:autoSpaceDE w:val="0"/>
        <w:autoSpaceDN w:val="0"/>
        <w:adjustRightInd w:val="0"/>
        <w:spacing w:before="120" w:after="120"/>
        <w:jc w:val="left"/>
        <w:textAlignment w:val="baseline"/>
        <w:rPr>
          <w:rFonts w:ascii="Times New Roman" w:eastAsia="SimSun" w:hAnsi="Times New Roman" w:cs="Times New Roman"/>
          <w:sz w:val="20"/>
          <w:szCs w:val="20"/>
          <w:lang w:eastAsia="en-US"/>
        </w:rPr>
      </w:pPr>
      <w:r w:rsidRPr="00F77A02">
        <w:rPr>
          <w:rFonts w:ascii="Times New Roman" w:eastAsia="SimSun" w:hAnsi="Times New Roman" w:cs="Times New Roman"/>
          <w:sz w:val="20"/>
          <w:szCs w:val="20"/>
          <w:lang w:eastAsia="en-US"/>
        </w:rPr>
        <w:t>RP-1907745 “WF on UE demodulation enhancement for HST”, Qualcomm, RAN #91, May 2019</w:t>
      </w:r>
    </w:p>
    <w:p w14:paraId="343D90EC" w14:textId="6D3BDD0C" w:rsidR="007B286E" w:rsidRPr="00F77A02" w:rsidRDefault="007B286E" w:rsidP="00F77A02">
      <w:pPr>
        <w:widowControl w:val="0"/>
        <w:numPr>
          <w:ilvl w:val="0"/>
          <w:numId w:val="18"/>
        </w:numPr>
        <w:overflowPunct w:val="0"/>
        <w:autoSpaceDE w:val="0"/>
        <w:autoSpaceDN w:val="0"/>
        <w:adjustRightInd w:val="0"/>
        <w:spacing w:before="120" w:after="120"/>
        <w:jc w:val="left"/>
        <w:textAlignment w:val="baseline"/>
        <w:rPr>
          <w:rFonts w:ascii="Times New Roman" w:eastAsia="SimSun" w:hAnsi="Times New Roman" w:cs="Times New Roman"/>
          <w:sz w:val="20"/>
          <w:szCs w:val="20"/>
          <w:lang w:eastAsia="en-US"/>
        </w:rPr>
      </w:pPr>
      <w:r w:rsidRPr="00F77A02">
        <w:rPr>
          <w:rFonts w:ascii="Times New Roman" w:eastAsia="SimSun" w:hAnsi="Times New Roman" w:cs="Times New Roman"/>
          <w:sz w:val="20"/>
          <w:szCs w:val="20"/>
          <w:lang w:eastAsia="en-US"/>
        </w:rPr>
        <w:t>R4-162469 “Discussion on the specification of performance requirements for unidirectional deployment”,</w:t>
      </w:r>
      <w:r w:rsidR="00F77A02">
        <w:rPr>
          <w:rFonts w:ascii="Times New Roman" w:eastAsia="SimSun" w:hAnsi="Times New Roman" w:cs="Times New Roman"/>
          <w:sz w:val="20"/>
          <w:szCs w:val="20"/>
          <w:lang w:eastAsia="en-US"/>
        </w:rPr>
        <w:t xml:space="preserve"> </w:t>
      </w:r>
      <w:r w:rsidRPr="00F77A02">
        <w:rPr>
          <w:rFonts w:ascii="Times New Roman" w:eastAsia="SimSun" w:hAnsi="Times New Roman" w:cs="Times New Roman"/>
          <w:sz w:val="20"/>
          <w:szCs w:val="20"/>
          <w:lang w:eastAsia="en-US"/>
        </w:rPr>
        <w:t>Ericsson</w:t>
      </w:r>
      <w:r w:rsidR="00F77A02">
        <w:rPr>
          <w:rFonts w:ascii="Times New Roman" w:eastAsia="SimSun" w:hAnsi="Times New Roman" w:cs="Times New Roman"/>
          <w:sz w:val="20"/>
          <w:szCs w:val="20"/>
          <w:lang w:eastAsia="en-US"/>
        </w:rPr>
        <w:t>, RAN4 #78bis, April 2016</w:t>
      </w:r>
    </w:p>
    <w:p w14:paraId="6ECC28B2" w14:textId="55EFA1CA" w:rsidR="007B286E" w:rsidRDefault="007B286E" w:rsidP="00F77A02">
      <w:pPr>
        <w:widowControl w:val="0"/>
        <w:numPr>
          <w:ilvl w:val="0"/>
          <w:numId w:val="18"/>
        </w:numPr>
        <w:overflowPunct w:val="0"/>
        <w:autoSpaceDE w:val="0"/>
        <w:autoSpaceDN w:val="0"/>
        <w:adjustRightInd w:val="0"/>
        <w:spacing w:before="120" w:after="120"/>
        <w:jc w:val="left"/>
        <w:textAlignment w:val="baseline"/>
        <w:rPr>
          <w:rFonts w:ascii="Times New Roman" w:eastAsia="SimSun" w:hAnsi="Times New Roman" w:cs="Times New Roman"/>
          <w:sz w:val="20"/>
          <w:szCs w:val="20"/>
          <w:lang w:eastAsia="en-US"/>
        </w:rPr>
      </w:pPr>
      <w:r w:rsidRPr="00F77A02">
        <w:rPr>
          <w:rFonts w:ascii="Times New Roman" w:eastAsia="SimSun" w:hAnsi="Times New Roman" w:cs="Times New Roman"/>
          <w:sz w:val="20"/>
          <w:szCs w:val="20"/>
          <w:lang w:eastAsia="en-US"/>
        </w:rPr>
        <w:t>R4-1901354 “UE performance requirements for HST up to 500 km/h”, Ericsson</w:t>
      </w:r>
      <w:r w:rsidR="00F77A02">
        <w:rPr>
          <w:rFonts w:ascii="Times New Roman" w:eastAsia="SimSun" w:hAnsi="Times New Roman" w:cs="Times New Roman"/>
          <w:sz w:val="20"/>
          <w:szCs w:val="20"/>
          <w:lang w:eastAsia="en-US"/>
        </w:rPr>
        <w:t>, RAN4 #90, February 2019</w:t>
      </w:r>
    </w:p>
    <w:p w14:paraId="651EA1EA" w14:textId="27A2B143" w:rsidR="00A57739" w:rsidRPr="00F77A02" w:rsidRDefault="00A57739" w:rsidP="00F77A02">
      <w:pPr>
        <w:widowControl w:val="0"/>
        <w:numPr>
          <w:ilvl w:val="0"/>
          <w:numId w:val="18"/>
        </w:numPr>
        <w:overflowPunct w:val="0"/>
        <w:autoSpaceDE w:val="0"/>
        <w:autoSpaceDN w:val="0"/>
        <w:adjustRightInd w:val="0"/>
        <w:spacing w:before="120" w:after="120"/>
        <w:jc w:val="left"/>
        <w:textAlignment w:val="baseline"/>
        <w:rPr>
          <w:rFonts w:ascii="Times New Roman" w:eastAsia="SimSun" w:hAnsi="Times New Roman" w:cs="Times New Roman"/>
          <w:sz w:val="20"/>
          <w:szCs w:val="20"/>
          <w:lang w:eastAsia="en-US"/>
        </w:rPr>
      </w:pPr>
      <w:r w:rsidRPr="00A57739">
        <w:rPr>
          <w:rFonts w:ascii="Times New Roman" w:eastAsia="SimSun" w:hAnsi="Times New Roman" w:cs="Times New Roman"/>
          <w:sz w:val="20"/>
          <w:szCs w:val="20"/>
          <w:lang w:eastAsia="en-US"/>
        </w:rPr>
        <w:t>R4-1908204</w:t>
      </w:r>
      <w:r>
        <w:rPr>
          <w:rFonts w:ascii="Times New Roman" w:eastAsia="SimSun" w:hAnsi="Times New Roman" w:cs="Times New Roman"/>
          <w:sz w:val="20"/>
          <w:szCs w:val="20"/>
          <w:lang w:eastAsia="en-US"/>
        </w:rPr>
        <w:t xml:space="preserve"> “</w:t>
      </w:r>
      <w:r w:rsidRPr="00A57739">
        <w:rPr>
          <w:rFonts w:ascii="Times New Roman" w:eastAsia="SimSun" w:hAnsi="Times New Roman" w:cs="Times New Roman"/>
          <w:sz w:val="20"/>
          <w:szCs w:val="20"/>
          <w:lang w:eastAsia="en-US"/>
        </w:rPr>
        <w:t>Views on the demodulation requirements for the NR HST single tap scenario</w:t>
      </w:r>
      <w:r>
        <w:rPr>
          <w:rFonts w:ascii="Times New Roman" w:eastAsia="SimSun" w:hAnsi="Times New Roman" w:cs="Times New Roman"/>
          <w:sz w:val="20"/>
          <w:szCs w:val="20"/>
          <w:lang w:eastAsia="en-US"/>
        </w:rPr>
        <w:t>”, Intel, RAN4 #92, August 2019</w:t>
      </w:r>
    </w:p>
    <w:p w14:paraId="01853844" w14:textId="77777777" w:rsidR="007B286E" w:rsidRPr="00BB3BBD" w:rsidRDefault="007B286E" w:rsidP="007B286E">
      <w:pPr>
        <w:widowControl w:val="0"/>
        <w:overflowPunct w:val="0"/>
        <w:autoSpaceDE w:val="0"/>
        <w:autoSpaceDN w:val="0"/>
        <w:adjustRightInd w:val="0"/>
        <w:spacing w:before="120" w:after="120"/>
        <w:ind w:left="420"/>
        <w:jc w:val="left"/>
        <w:textAlignment w:val="baseline"/>
        <w:rPr>
          <w:highlight w:val="yellow"/>
        </w:rPr>
      </w:pPr>
    </w:p>
    <w:sectPr w:rsidR="007B286E" w:rsidRPr="00BB3BB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17793"/>
    <w:multiLevelType w:val="hybridMultilevel"/>
    <w:tmpl w:val="28E06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15:restartNumberingAfterBreak="0">
    <w:nsid w:val="09664DEB"/>
    <w:multiLevelType w:val="multilevel"/>
    <w:tmpl w:val="D5DCE27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sz w:val="28"/>
      </w:rPr>
    </w:lvl>
    <w:lvl w:ilvl="3">
      <w:start w:val="1"/>
      <w:numFmt w:val="decimal"/>
      <w:lvlText w:val="%1.%2.%3.%4"/>
      <w:lvlJc w:val="left"/>
      <w:pPr>
        <w:ind w:left="864" w:hanging="864"/>
      </w:pPr>
    </w:lvl>
    <w:lvl w:ilvl="4">
      <w:start w:val="1"/>
      <w:numFmt w:val="decimal"/>
      <w:lvlText w:val="%1.%2.%3.%4.%5"/>
      <w:lvlJc w:val="left"/>
      <w:pPr>
        <w:ind w:left="2710"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97430DD"/>
    <w:multiLevelType w:val="hybridMultilevel"/>
    <w:tmpl w:val="7AE664B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171D46"/>
    <w:multiLevelType w:val="hybridMultilevel"/>
    <w:tmpl w:val="7F86B486"/>
    <w:lvl w:ilvl="0" w:tplc="04090005">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0E21880"/>
    <w:multiLevelType w:val="hybridMultilevel"/>
    <w:tmpl w:val="2DAC84D6"/>
    <w:lvl w:ilvl="0" w:tplc="86C0D87E">
      <w:start w:val="1"/>
      <w:numFmt w:val="bullet"/>
      <w:lvlText w:val="•"/>
      <w:lvlJc w:val="left"/>
      <w:pPr>
        <w:tabs>
          <w:tab w:val="num" w:pos="720"/>
        </w:tabs>
        <w:ind w:left="720" w:hanging="360"/>
      </w:pPr>
      <w:rPr>
        <w:rFonts w:ascii="Arial" w:hAnsi="Arial" w:hint="default"/>
      </w:rPr>
    </w:lvl>
    <w:lvl w:ilvl="1" w:tplc="1D744684" w:tentative="1">
      <w:start w:val="1"/>
      <w:numFmt w:val="bullet"/>
      <w:lvlText w:val="•"/>
      <w:lvlJc w:val="left"/>
      <w:pPr>
        <w:tabs>
          <w:tab w:val="num" w:pos="1440"/>
        </w:tabs>
        <w:ind w:left="1440" w:hanging="360"/>
      </w:pPr>
      <w:rPr>
        <w:rFonts w:ascii="Arial" w:hAnsi="Arial" w:hint="default"/>
      </w:rPr>
    </w:lvl>
    <w:lvl w:ilvl="2" w:tplc="C5362280" w:tentative="1">
      <w:start w:val="1"/>
      <w:numFmt w:val="bullet"/>
      <w:lvlText w:val="•"/>
      <w:lvlJc w:val="left"/>
      <w:pPr>
        <w:tabs>
          <w:tab w:val="num" w:pos="2160"/>
        </w:tabs>
        <w:ind w:left="2160" w:hanging="360"/>
      </w:pPr>
      <w:rPr>
        <w:rFonts w:ascii="Arial" w:hAnsi="Arial" w:hint="default"/>
      </w:rPr>
    </w:lvl>
    <w:lvl w:ilvl="3" w:tplc="F0CEB7DC" w:tentative="1">
      <w:start w:val="1"/>
      <w:numFmt w:val="bullet"/>
      <w:lvlText w:val="•"/>
      <w:lvlJc w:val="left"/>
      <w:pPr>
        <w:tabs>
          <w:tab w:val="num" w:pos="2880"/>
        </w:tabs>
        <w:ind w:left="2880" w:hanging="360"/>
      </w:pPr>
      <w:rPr>
        <w:rFonts w:ascii="Arial" w:hAnsi="Arial" w:hint="default"/>
      </w:rPr>
    </w:lvl>
    <w:lvl w:ilvl="4" w:tplc="01C2DD42" w:tentative="1">
      <w:start w:val="1"/>
      <w:numFmt w:val="bullet"/>
      <w:lvlText w:val="•"/>
      <w:lvlJc w:val="left"/>
      <w:pPr>
        <w:tabs>
          <w:tab w:val="num" w:pos="3600"/>
        </w:tabs>
        <w:ind w:left="3600" w:hanging="360"/>
      </w:pPr>
      <w:rPr>
        <w:rFonts w:ascii="Arial" w:hAnsi="Arial" w:hint="default"/>
      </w:rPr>
    </w:lvl>
    <w:lvl w:ilvl="5" w:tplc="D690F948" w:tentative="1">
      <w:start w:val="1"/>
      <w:numFmt w:val="bullet"/>
      <w:lvlText w:val="•"/>
      <w:lvlJc w:val="left"/>
      <w:pPr>
        <w:tabs>
          <w:tab w:val="num" w:pos="4320"/>
        </w:tabs>
        <w:ind w:left="4320" w:hanging="360"/>
      </w:pPr>
      <w:rPr>
        <w:rFonts w:ascii="Arial" w:hAnsi="Arial" w:hint="default"/>
      </w:rPr>
    </w:lvl>
    <w:lvl w:ilvl="6" w:tplc="D1CE548C" w:tentative="1">
      <w:start w:val="1"/>
      <w:numFmt w:val="bullet"/>
      <w:lvlText w:val="•"/>
      <w:lvlJc w:val="left"/>
      <w:pPr>
        <w:tabs>
          <w:tab w:val="num" w:pos="5040"/>
        </w:tabs>
        <w:ind w:left="5040" w:hanging="360"/>
      </w:pPr>
      <w:rPr>
        <w:rFonts w:ascii="Arial" w:hAnsi="Arial" w:hint="default"/>
      </w:rPr>
    </w:lvl>
    <w:lvl w:ilvl="7" w:tplc="0A70EEB0" w:tentative="1">
      <w:start w:val="1"/>
      <w:numFmt w:val="bullet"/>
      <w:lvlText w:val="•"/>
      <w:lvlJc w:val="left"/>
      <w:pPr>
        <w:tabs>
          <w:tab w:val="num" w:pos="5760"/>
        </w:tabs>
        <w:ind w:left="5760" w:hanging="360"/>
      </w:pPr>
      <w:rPr>
        <w:rFonts w:ascii="Arial" w:hAnsi="Arial" w:hint="default"/>
      </w:rPr>
    </w:lvl>
    <w:lvl w:ilvl="8" w:tplc="75303C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8205CA2"/>
    <w:multiLevelType w:val="hybridMultilevel"/>
    <w:tmpl w:val="1E005F34"/>
    <w:lvl w:ilvl="0" w:tplc="80AE2B12">
      <w:start w:val="18"/>
      <w:numFmt w:val="bullet"/>
      <w:lvlText w:val="-"/>
      <w:lvlJc w:val="left"/>
      <w:pPr>
        <w:ind w:left="1140" w:hanging="420"/>
      </w:pPr>
      <w:rPr>
        <w:rFonts w:ascii="Arial" w:eastAsia="Times New Roman" w:hAnsi="Arial" w:cs="Arial" w:hint="default"/>
        <w:i/>
      </w:rPr>
    </w:lvl>
    <w:lvl w:ilvl="1" w:tplc="B79A450A">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3FA306C9"/>
    <w:multiLevelType w:val="hybridMultilevel"/>
    <w:tmpl w:val="310E5F82"/>
    <w:lvl w:ilvl="0" w:tplc="04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63B75AA"/>
    <w:multiLevelType w:val="hybridMultilevel"/>
    <w:tmpl w:val="ABF69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3EC3E65"/>
    <w:multiLevelType w:val="hybridMultilevel"/>
    <w:tmpl w:val="AD423558"/>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3" w15:restartNumberingAfterBreak="0">
    <w:nsid w:val="5C1E2BF1"/>
    <w:multiLevelType w:val="hybridMultilevel"/>
    <w:tmpl w:val="051C7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6527C1"/>
    <w:multiLevelType w:val="multilevel"/>
    <w:tmpl w:val="6B4A50E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6970300B"/>
    <w:multiLevelType w:val="hybridMultilevel"/>
    <w:tmpl w:val="9A3A304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i/>
        <w:lang w:val="en-G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1B0692"/>
    <w:multiLevelType w:val="hybridMultilevel"/>
    <w:tmpl w:val="7F460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65469F"/>
    <w:multiLevelType w:val="hybridMultilevel"/>
    <w:tmpl w:val="371A51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8"/>
  </w:num>
  <w:num w:numId="6">
    <w:abstractNumId w:val="9"/>
  </w:num>
  <w:num w:numId="7">
    <w:abstractNumId w:val="6"/>
  </w:num>
  <w:num w:numId="8">
    <w:abstractNumId w:val="1"/>
  </w:num>
  <w:num w:numId="9">
    <w:abstractNumId w:val="3"/>
  </w:num>
  <w:num w:numId="10">
    <w:abstractNumId w:val="15"/>
  </w:num>
  <w:num w:numId="11">
    <w:abstractNumId w:val="0"/>
  </w:num>
  <w:num w:numId="12">
    <w:abstractNumId w:val="17"/>
  </w:num>
  <w:num w:numId="13">
    <w:abstractNumId w:val="16"/>
  </w:num>
  <w:num w:numId="14">
    <w:abstractNumId w:val="12"/>
  </w:num>
  <w:num w:numId="15">
    <w:abstractNumId w:val="10"/>
  </w:num>
  <w:num w:numId="16">
    <w:abstractNumId w:val="7"/>
  </w:num>
  <w:num w:numId="17">
    <w:abstractNumId w:val="2"/>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2"/>
  </w:num>
  <w:num w:numId="21">
    <w:abstractNumId w:val="13"/>
  </w:num>
  <w:num w:numId="22">
    <w:abstractNumId w:val="4"/>
  </w:num>
  <w:num w:numId="23">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34F4"/>
    <w:rsid w:val="0001331A"/>
    <w:rsid w:val="00015EB1"/>
    <w:rsid w:val="00035296"/>
    <w:rsid w:val="0004650F"/>
    <w:rsid w:val="0004710B"/>
    <w:rsid w:val="00056315"/>
    <w:rsid w:val="000634F4"/>
    <w:rsid w:val="00067381"/>
    <w:rsid w:val="00067CFC"/>
    <w:rsid w:val="00070953"/>
    <w:rsid w:val="0007295D"/>
    <w:rsid w:val="00086A54"/>
    <w:rsid w:val="00095845"/>
    <w:rsid w:val="000A3961"/>
    <w:rsid w:val="000A79F1"/>
    <w:rsid w:val="000B10D0"/>
    <w:rsid w:val="000C2222"/>
    <w:rsid w:val="000C2ED0"/>
    <w:rsid w:val="000C3358"/>
    <w:rsid w:val="000D326D"/>
    <w:rsid w:val="000D7225"/>
    <w:rsid w:val="000E38DF"/>
    <w:rsid w:val="000E67DD"/>
    <w:rsid w:val="000E6D61"/>
    <w:rsid w:val="001068ED"/>
    <w:rsid w:val="001115B0"/>
    <w:rsid w:val="0011721E"/>
    <w:rsid w:val="00135387"/>
    <w:rsid w:val="001600C5"/>
    <w:rsid w:val="001A2077"/>
    <w:rsid w:val="001A3A70"/>
    <w:rsid w:val="001A70E6"/>
    <w:rsid w:val="001B5DB3"/>
    <w:rsid w:val="001B69EF"/>
    <w:rsid w:val="001E6397"/>
    <w:rsid w:val="001F2487"/>
    <w:rsid w:val="00204953"/>
    <w:rsid w:val="00205B73"/>
    <w:rsid w:val="00221CAC"/>
    <w:rsid w:val="00221FC2"/>
    <w:rsid w:val="00221FEE"/>
    <w:rsid w:val="002313EE"/>
    <w:rsid w:val="00241D15"/>
    <w:rsid w:val="00245301"/>
    <w:rsid w:val="00247300"/>
    <w:rsid w:val="00253DDD"/>
    <w:rsid w:val="00274686"/>
    <w:rsid w:val="00286C0C"/>
    <w:rsid w:val="00292B2B"/>
    <w:rsid w:val="00296AB8"/>
    <w:rsid w:val="002972A2"/>
    <w:rsid w:val="002A3CA1"/>
    <w:rsid w:val="002B226A"/>
    <w:rsid w:val="002C56D5"/>
    <w:rsid w:val="002D0D2C"/>
    <w:rsid w:val="002D6289"/>
    <w:rsid w:val="002D649E"/>
    <w:rsid w:val="002E2465"/>
    <w:rsid w:val="002E4F06"/>
    <w:rsid w:val="002F68E3"/>
    <w:rsid w:val="003110DE"/>
    <w:rsid w:val="00314BC5"/>
    <w:rsid w:val="003745C9"/>
    <w:rsid w:val="003878EE"/>
    <w:rsid w:val="003971AF"/>
    <w:rsid w:val="003A16D1"/>
    <w:rsid w:val="003A5D9D"/>
    <w:rsid w:val="003B1406"/>
    <w:rsid w:val="003E1F99"/>
    <w:rsid w:val="003E4E65"/>
    <w:rsid w:val="003F194E"/>
    <w:rsid w:val="003F38F2"/>
    <w:rsid w:val="003F5A6E"/>
    <w:rsid w:val="00400107"/>
    <w:rsid w:val="004009C4"/>
    <w:rsid w:val="0040286C"/>
    <w:rsid w:val="00422A48"/>
    <w:rsid w:val="0042384F"/>
    <w:rsid w:val="004275F4"/>
    <w:rsid w:val="00447CFE"/>
    <w:rsid w:val="004526CC"/>
    <w:rsid w:val="00464ADE"/>
    <w:rsid w:val="004668D5"/>
    <w:rsid w:val="00467760"/>
    <w:rsid w:val="00471E33"/>
    <w:rsid w:val="00474A16"/>
    <w:rsid w:val="0047634B"/>
    <w:rsid w:val="004873A7"/>
    <w:rsid w:val="0049524C"/>
    <w:rsid w:val="00495E01"/>
    <w:rsid w:val="004A7C56"/>
    <w:rsid w:val="004B23AD"/>
    <w:rsid w:val="004F1F8C"/>
    <w:rsid w:val="00503B51"/>
    <w:rsid w:val="00516B4A"/>
    <w:rsid w:val="00530E80"/>
    <w:rsid w:val="0053495C"/>
    <w:rsid w:val="00540995"/>
    <w:rsid w:val="00542896"/>
    <w:rsid w:val="00571C16"/>
    <w:rsid w:val="00573B38"/>
    <w:rsid w:val="005762CB"/>
    <w:rsid w:val="00580F33"/>
    <w:rsid w:val="005850B4"/>
    <w:rsid w:val="00590BF7"/>
    <w:rsid w:val="005A3E98"/>
    <w:rsid w:val="005C0024"/>
    <w:rsid w:val="005C2205"/>
    <w:rsid w:val="005D6913"/>
    <w:rsid w:val="005E33F9"/>
    <w:rsid w:val="006118A3"/>
    <w:rsid w:val="0062025B"/>
    <w:rsid w:val="006534F9"/>
    <w:rsid w:val="00672102"/>
    <w:rsid w:val="00677D07"/>
    <w:rsid w:val="00681E24"/>
    <w:rsid w:val="00693E86"/>
    <w:rsid w:val="006A58AD"/>
    <w:rsid w:val="006B6B37"/>
    <w:rsid w:val="006C74DF"/>
    <w:rsid w:val="006D0896"/>
    <w:rsid w:val="006D58C7"/>
    <w:rsid w:val="006E7BB7"/>
    <w:rsid w:val="006F361A"/>
    <w:rsid w:val="007124F7"/>
    <w:rsid w:val="00716DAC"/>
    <w:rsid w:val="00725849"/>
    <w:rsid w:val="007267F1"/>
    <w:rsid w:val="007321E4"/>
    <w:rsid w:val="00736E8D"/>
    <w:rsid w:val="00750079"/>
    <w:rsid w:val="00770C0E"/>
    <w:rsid w:val="007853A0"/>
    <w:rsid w:val="00790BCC"/>
    <w:rsid w:val="007934B6"/>
    <w:rsid w:val="00793AD7"/>
    <w:rsid w:val="007A1266"/>
    <w:rsid w:val="007A2E67"/>
    <w:rsid w:val="007A5B81"/>
    <w:rsid w:val="007A76BC"/>
    <w:rsid w:val="007B13D6"/>
    <w:rsid w:val="007B286E"/>
    <w:rsid w:val="007B2D68"/>
    <w:rsid w:val="007C2E92"/>
    <w:rsid w:val="007C5C00"/>
    <w:rsid w:val="007E022F"/>
    <w:rsid w:val="007F2392"/>
    <w:rsid w:val="00812B39"/>
    <w:rsid w:val="0082647A"/>
    <w:rsid w:val="00840DED"/>
    <w:rsid w:val="00853BCA"/>
    <w:rsid w:val="0085447B"/>
    <w:rsid w:val="008568D5"/>
    <w:rsid w:val="00857F54"/>
    <w:rsid w:val="00884382"/>
    <w:rsid w:val="008876F7"/>
    <w:rsid w:val="00887D90"/>
    <w:rsid w:val="008A61E7"/>
    <w:rsid w:val="008A7565"/>
    <w:rsid w:val="008A76D2"/>
    <w:rsid w:val="008B2119"/>
    <w:rsid w:val="008C4D0F"/>
    <w:rsid w:val="008D053B"/>
    <w:rsid w:val="008D6AE9"/>
    <w:rsid w:val="008E62DF"/>
    <w:rsid w:val="008E737E"/>
    <w:rsid w:val="008E7BBC"/>
    <w:rsid w:val="008F1698"/>
    <w:rsid w:val="008F7270"/>
    <w:rsid w:val="00904137"/>
    <w:rsid w:val="009278F8"/>
    <w:rsid w:val="00933D1B"/>
    <w:rsid w:val="0096605C"/>
    <w:rsid w:val="009668F7"/>
    <w:rsid w:val="00970540"/>
    <w:rsid w:val="00975EFE"/>
    <w:rsid w:val="00977178"/>
    <w:rsid w:val="00985634"/>
    <w:rsid w:val="00993E76"/>
    <w:rsid w:val="009A012E"/>
    <w:rsid w:val="009A43A1"/>
    <w:rsid w:val="009D25F4"/>
    <w:rsid w:val="009F0C8A"/>
    <w:rsid w:val="009F5B6A"/>
    <w:rsid w:val="00A059BD"/>
    <w:rsid w:val="00A14D7A"/>
    <w:rsid w:val="00A2265F"/>
    <w:rsid w:val="00A22C3D"/>
    <w:rsid w:val="00A320C8"/>
    <w:rsid w:val="00A328D0"/>
    <w:rsid w:val="00A40737"/>
    <w:rsid w:val="00A41F67"/>
    <w:rsid w:val="00A43D78"/>
    <w:rsid w:val="00A46DA4"/>
    <w:rsid w:val="00A47E73"/>
    <w:rsid w:val="00A54167"/>
    <w:rsid w:val="00A57739"/>
    <w:rsid w:val="00A602D2"/>
    <w:rsid w:val="00A6597E"/>
    <w:rsid w:val="00A66BDA"/>
    <w:rsid w:val="00A80772"/>
    <w:rsid w:val="00A8623D"/>
    <w:rsid w:val="00A96752"/>
    <w:rsid w:val="00AC142A"/>
    <w:rsid w:val="00AD3815"/>
    <w:rsid w:val="00AD479B"/>
    <w:rsid w:val="00AF51BF"/>
    <w:rsid w:val="00B061AD"/>
    <w:rsid w:val="00B13CAE"/>
    <w:rsid w:val="00B20FE0"/>
    <w:rsid w:val="00B40722"/>
    <w:rsid w:val="00B41A0B"/>
    <w:rsid w:val="00B47992"/>
    <w:rsid w:val="00B51CA6"/>
    <w:rsid w:val="00B570E6"/>
    <w:rsid w:val="00B613F3"/>
    <w:rsid w:val="00B72C1A"/>
    <w:rsid w:val="00B858C9"/>
    <w:rsid w:val="00B93444"/>
    <w:rsid w:val="00B9405D"/>
    <w:rsid w:val="00BB3BBD"/>
    <w:rsid w:val="00BB60D4"/>
    <w:rsid w:val="00BC490C"/>
    <w:rsid w:val="00BD248A"/>
    <w:rsid w:val="00BD2D67"/>
    <w:rsid w:val="00BF0E4C"/>
    <w:rsid w:val="00C10B3F"/>
    <w:rsid w:val="00C279B5"/>
    <w:rsid w:val="00C456E6"/>
    <w:rsid w:val="00C50BB9"/>
    <w:rsid w:val="00C5245B"/>
    <w:rsid w:val="00C6588A"/>
    <w:rsid w:val="00C84063"/>
    <w:rsid w:val="00C9612C"/>
    <w:rsid w:val="00C97164"/>
    <w:rsid w:val="00CA2C2B"/>
    <w:rsid w:val="00CA75C1"/>
    <w:rsid w:val="00CB2684"/>
    <w:rsid w:val="00CB72FE"/>
    <w:rsid w:val="00CD2099"/>
    <w:rsid w:val="00CD3B2E"/>
    <w:rsid w:val="00CE485C"/>
    <w:rsid w:val="00D0664A"/>
    <w:rsid w:val="00D16BF7"/>
    <w:rsid w:val="00D2194A"/>
    <w:rsid w:val="00D224C8"/>
    <w:rsid w:val="00D24AA2"/>
    <w:rsid w:val="00D50E95"/>
    <w:rsid w:val="00D625B3"/>
    <w:rsid w:val="00D659F6"/>
    <w:rsid w:val="00D72C0C"/>
    <w:rsid w:val="00D8586E"/>
    <w:rsid w:val="00D87618"/>
    <w:rsid w:val="00D945F2"/>
    <w:rsid w:val="00D947D7"/>
    <w:rsid w:val="00DA43F5"/>
    <w:rsid w:val="00DA6D08"/>
    <w:rsid w:val="00DB69AC"/>
    <w:rsid w:val="00DB7D42"/>
    <w:rsid w:val="00DE6C23"/>
    <w:rsid w:val="00DE6F42"/>
    <w:rsid w:val="00DF4FBC"/>
    <w:rsid w:val="00DF6B55"/>
    <w:rsid w:val="00E00D81"/>
    <w:rsid w:val="00E02039"/>
    <w:rsid w:val="00E04155"/>
    <w:rsid w:val="00E064BA"/>
    <w:rsid w:val="00E072BA"/>
    <w:rsid w:val="00E15002"/>
    <w:rsid w:val="00E21DC2"/>
    <w:rsid w:val="00E26770"/>
    <w:rsid w:val="00E371D1"/>
    <w:rsid w:val="00E41E08"/>
    <w:rsid w:val="00E51856"/>
    <w:rsid w:val="00E527C6"/>
    <w:rsid w:val="00E63F25"/>
    <w:rsid w:val="00E82573"/>
    <w:rsid w:val="00E837AE"/>
    <w:rsid w:val="00E94CC9"/>
    <w:rsid w:val="00EA76B0"/>
    <w:rsid w:val="00EB15B2"/>
    <w:rsid w:val="00EB7879"/>
    <w:rsid w:val="00ED0A2D"/>
    <w:rsid w:val="00EE2A69"/>
    <w:rsid w:val="00EF211B"/>
    <w:rsid w:val="00F03001"/>
    <w:rsid w:val="00F052AB"/>
    <w:rsid w:val="00F12CD5"/>
    <w:rsid w:val="00F35435"/>
    <w:rsid w:val="00F51790"/>
    <w:rsid w:val="00F649A2"/>
    <w:rsid w:val="00F64AA9"/>
    <w:rsid w:val="00F66893"/>
    <w:rsid w:val="00F669EB"/>
    <w:rsid w:val="00F77A02"/>
    <w:rsid w:val="00F81292"/>
    <w:rsid w:val="00FA093A"/>
    <w:rsid w:val="00FB73EB"/>
    <w:rsid w:val="00FC6583"/>
    <w:rsid w:val="00FF67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B30E6"/>
  <w15:chartTrackingRefBased/>
  <w15:docId w15:val="{9CD3B809-8DFA-4970-9465-33018677F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634F4"/>
    <w:pPr>
      <w:jc w:val="both"/>
    </w:pPr>
    <w:rPr>
      <w:rFonts w:asciiTheme="minorHAnsi" w:hAnsiTheme="minorHAnsi" w:cstheme="minorBidi"/>
      <w:sz w:val="22"/>
      <w:szCs w:val="22"/>
      <w:lang w:eastAsia="zh-CN"/>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
    <w:next w:val="Normal"/>
    <w:link w:val="Heading1Char"/>
    <w:qFormat/>
    <w:rsid w:val="00F77A02"/>
    <w:pPr>
      <w:keepNext/>
      <w:keepLines/>
      <w:numPr>
        <w:numId w:val="23"/>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eastAsia="SimSu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77A02"/>
    <w:pPr>
      <w:numPr>
        <w:ilvl w:val="1"/>
      </w:numPr>
      <w:pBdr>
        <w:top w:val="none" w:sz="0" w:space="0" w:color="auto"/>
      </w:pBdr>
      <w:outlineLvl w:val="1"/>
    </w:pPr>
    <w:rPr>
      <w:rFonts w:eastAsia="Times New Roman"/>
      <w:sz w:val="24"/>
      <w:lang w:eastAsia="ja-JP" w:bidi="hi-IN"/>
    </w:rPr>
  </w:style>
  <w:style w:type="paragraph" w:styleId="Heading3">
    <w:name w:val="heading 3"/>
    <w:basedOn w:val="Heading2"/>
    <w:next w:val="Normal"/>
    <w:link w:val="Heading3Char"/>
    <w:qFormat/>
    <w:rsid w:val="007B13D6"/>
    <w:pPr>
      <w:numPr>
        <w:ilvl w:val="2"/>
      </w:numPr>
      <w:spacing w:before="120"/>
      <w:outlineLvl w:val="2"/>
    </w:pPr>
    <w:rPr>
      <w:rFonts w:eastAsiaTheme="majorEastAsia"/>
      <w:sz w:val="22"/>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3"/>
      </w:numPr>
      <w:tabs>
        <w:tab w:val="left" w:pos="851"/>
      </w:tabs>
      <w:spacing w:before="120"/>
      <w:outlineLvl w:val="5"/>
    </w:pPr>
    <w:rPr>
      <w:rFonts w:ascii="Intel Clear" w:hAnsi="Intel Clear" w:cs="Intel Clear"/>
    </w:rPr>
  </w:style>
  <w:style w:type="paragraph" w:styleId="Heading7">
    <w:name w:val="heading 7"/>
    <w:basedOn w:val="Normal"/>
    <w:next w:val="Normal"/>
    <w:link w:val="Heading7Char"/>
    <w:qFormat/>
    <w:rsid w:val="007267F1"/>
    <w:pPr>
      <w:keepNext/>
      <w:keepLines/>
      <w:numPr>
        <w:ilvl w:val="6"/>
        <w:numId w:val="23"/>
      </w:numPr>
      <w:tabs>
        <w:tab w:val="left" w:pos="851"/>
      </w:tabs>
      <w:spacing w:before="120"/>
      <w:outlineLvl w:val="6"/>
    </w:pPr>
    <w:rPr>
      <w:rFonts w:ascii="Intel Clear" w:hAnsi="Intel Clear"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pPr>
      <w:spacing w:after="120"/>
    </w:pPr>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eastAsia="MS Mincho" w:hAnsi="Arial" w:cs="Arial"/>
      <w:szCs w:val="24"/>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eastAsia="MS Mincho"/>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B13D6"/>
    <w:rPr>
      <w:rFonts w:ascii="Arial" w:eastAsiaTheme="majorEastAsia" w:hAnsi="Arial"/>
      <w:sz w:val="22"/>
      <w:lang w:val="en-GB" w:eastAsia="ja-JP" w:bidi="hi-IN"/>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rFonts w:eastAsia="SimSun"/>
      <w:sz w:val="24"/>
      <w:szCs w:val="24"/>
      <w:lang w:val="fr-FR"/>
    </w:rPr>
  </w:style>
  <w:style w:type="paragraph" w:customStyle="1" w:styleId="Observation">
    <w:name w:val="Observation"/>
    <w:basedOn w:val="Normal"/>
    <w:uiPriority w:val="99"/>
    <w:qFormat/>
    <w:rsid w:val="007267F1"/>
    <w:pPr>
      <w:numPr>
        <w:numId w:val="3"/>
      </w:numPr>
      <w:tabs>
        <w:tab w:val="left" w:pos="1701"/>
      </w:tabs>
      <w:spacing w:after="120"/>
    </w:pPr>
    <w:rPr>
      <w:rFonts w:ascii="Arial" w:eastAsia="SimSun" w:hAnsi="Arial"/>
      <w:b/>
      <w:bCs/>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link w:val="Heading1"/>
    <w:rsid w:val="00F77A02"/>
    <w:rPr>
      <w:rFonts w:ascii="Arial" w:eastAsia="SimSun"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F77A02"/>
    <w:rPr>
      <w:rFonts w:ascii="Arial" w:eastAsia="Times New Roman" w:hAnsi="Arial"/>
      <w:sz w:val="24"/>
      <w:lang w:val="en-GB"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eastAsia="Times New Roman" w:hAnsi="Intel Clear" w:cs="Intel Clear"/>
      <w:sz w:val="24"/>
      <w:lang w:val="en-GB" w:eastAsia="en-GB"/>
    </w:rPr>
  </w:style>
  <w:style w:type="character" w:customStyle="1" w:styleId="Heading5Char">
    <w:name w:val="Heading 5 Char"/>
    <w:aliases w:val="h5 Char,Heading5 Char,H5 Char"/>
    <w:link w:val="Heading5"/>
    <w:rsid w:val="007267F1"/>
    <w:rPr>
      <w:rFonts w:ascii="Intel Clear" w:eastAsia="Times New Roman" w:hAnsi="Intel Clear" w:cs="Intel Clear"/>
      <w:sz w:val="22"/>
      <w:lang w:val="en-GB" w:eastAsia="en-GB"/>
    </w:rPr>
  </w:style>
  <w:style w:type="character" w:customStyle="1" w:styleId="Heading6Char">
    <w:name w:val="Heading 6 Char"/>
    <w:link w:val="Heading6"/>
    <w:rsid w:val="007267F1"/>
    <w:rPr>
      <w:rFonts w:ascii="Intel Clear" w:hAnsi="Intel Clear" w:cs="Intel Clear"/>
      <w:sz w:val="22"/>
      <w:szCs w:val="22"/>
      <w:lang w:eastAsia="zh-CN"/>
    </w:rPr>
  </w:style>
  <w:style w:type="character" w:customStyle="1" w:styleId="Heading7Char">
    <w:name w:val="Heading 7 Char"/>
    <w:link w:val="Heading7"/>
    <w:rsid w:val="007267F1"/>
    <w:rPr>
      <w:rFonts w:ascii="Intel Clear" w:hAnsi="Intel Clear" w:cs="Intel Clear"/>
      <w:sz w:val="22"/>
      <w:szCs w:val="22"/>
      <w:lang w:eastAsia="zh-CN"/>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C"/>
    <w:basedOn w:val="Normal"/>
    <w:next w:val="Normal"/>
    <w:link w:val="CaptionChar1"/>
    <w:qFormat/>
    <w:rsid w:val="007267F1"/>
    <w:pPr>
      <w:spacing w:before="120" w:after="120"/>
    </w:pPr>
    <w:rPr>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szCs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7267F1"/>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customStyle="1" w:styleId="CRCoverPage">
    <w:name w:val="CR Cover Page"/>
    <w:rsid w:val="000634F4"/>
    <w:pPr>
      <w:spacing w:after="120"/>
    </w:pPr>
    <w:rPr>
      <w:rFonts w:ascii="Arial" w:eastAsia="MS Mincho" w:hAnsi="Arial"/>
      <w:lang w:val="en-GB"/>
    </w:rPr>
  </w:style>
  <w:style w:type="character" w:customStyle="1" w:styleId="a">
    <w:name w:val="首标题"/>
    <w:basedOn w:val="DefaultParagraphFont"/>
    <w:rsid w:val="000634F4"/>
    <w:rPr>
      <w:rFonts w:ascii="Arial" w:eastAsia="SimSun" w:hAnsi="Arial"/>
      <w:sz w:val="24"/>
      <w:lang w:val="en-US" w:eastAsia="zh-CN" w:bidi="ar-SA"/>
    </w:rPr>
  </w:style>
  <w:style w:type="table" w:styleId="TableGrid">
    <w:name w:val="Table Grid"/>
    <w:basedOn w:val="TableNormal"/>
    <w:uiPriority w:val="39"/>
    <w:rsid w:val="00530E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613F3"/>
    <w:rPr>
      <w:sz w:val="16"/>
      <w:szCs w:val="16"/>
    </w:rPr>
  </w:style>
  <w:style w:type="paragraph" w:styleId="CommentText">
    <w:name w:val="annotation text"/>
    <w:basedOn w:val="Normal"/>
    <w:link w:val="CommentTextChar"/>
    <w:uiPriority w:val="99"/>
    <w:semiHidden/>
    <w:unhideWhenUsed/>
    <w:rsid w:val="00B613F3"/>
    <w:rPr>
      <w:sz w:val="20"/>
      <w:szCs w:val="20"/>
    </w:rPr>
  </w:style>
  <w:style w:type="character" w:customStyle="1" w:styleId="CommentTextChar">
    <w:name w:val="Comment Text Char"/>
    <w:basedOn w:val="DefaultParagraphFont"/>
    <w:link w:val="CommentText"/>
    <w:uiPriority w:val="99"/>
    <w:semiHidden/>
    <w:rsid w:val="00B613F3"/>
    <w:rPr>
      <w:rFonts w:asciiTheme="minorHAnsi" w:eastAsiaTheme="minorEastAsia" w:hAnsiTheme="minorHAnsi" w:cstheme="minorBidi"/>
      <w:lang w:eastAsia="zh-CN"/>
    </w:rPr>
  </w:style>
  <w:style w:type="paragraph" w:styleId="CommentSubject">
    <w:name w:val="annotation subject"/>
    <w:basedOn w:val="CommentText"/>
    <w:next w:val="CommentText"/>
    <w:link w:val="CommentSubjectChar"/>
    <w:uiPriority w:val="99"/>
    <w:semiHidden/>
    <w:unhideWhenUsed/>
    <w:rsid w:val="00B613F3"/>
    <w:rPr>
      <w:b/>
      <w:bCs/>
    </w:rPr>
  </w:style>
  <w:style w:type="character" w:customStyle="1" w:styleId="CommentSubjectChar">
    <w:name w:val="Comment Subject Char"/>
    <w:basedOn w:val="CommentTextChar"/>
    <w:link w:val="CommentSubject"/>
    <w:uiPriority w:val="99"/>
    <w:semiHidden/>
    <w:rsid w:val="00B613F3"/>
    <w:rPr>
      <w:rFonts w:asciiTheme="minorHAnsi" w:eastAsiaTheme="minorEastAsia" w:hAnsiTheme="minorHAnsi" w:cstheme="minorBidi"/>
      <w:b/>
      <w:bCs/>
      <w:lang w:eastAsia="zh-CN"/>
    </w:rPr>
  </w:style>
  <w:style w:type="paragraph" w:styleId="BalloonText">
    <w:name w:val="Balloon Text"/>
    <w:basedOn w:val="Normal"/>
    <w:link w:val="BalloonTextChar"/>
    <w:uiPriority w:val="99"/>
    <w:semiHidden/>
    <w:unhideWhenUsed/>
    <w:rsid w:val="00B613F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13F3"/>
    <w:rPr>
      <w:rFonts w:ascii="Segoe UI" w:eastAsiaTheme="minorEastAsia" w:hAnsi="Segoe UI" w:cs="Segoe UI"/>
      <w:sz w:val="18"/>
      <w:szCs w:val="18"/>
      <w:lang w:eastAsia="zh-CN"/>
    </w:rPr>
  </w:style>
  <w:style w:type="paragraph" w:customStyle="1" w:styleId="ZT">
    <w:name w:val="ZT"/>
    <w:rsid w:val="00A22C3D"/>
    <w:pPr>
      <w:framePr w:wrap="notBeside" w:hAnchor="margin" w:yAlign="center"/>
      <w:widowControl w:val="0"/>
      <w:spacing w:line="240" w:lineRule="atLeast"/>
      <w:jc w:val="right"/>
    </w:pPr>
    <w:rPr>
      <w:rFonts w:ascii="Arial" w:eastAsia="SimSun" w:hAnsi="Arial"/>
      <w:b/>
      <w:sz w:val="34"/>
      <w:lang w:val="en-GB"/>
    </w:rPr>
  </w:style>
  <w:style w:type="paragraph" w:styleId="NormalWeb">
    <w:name w:val="Normal (Web)"/>
    <w:basedOn w:val="Normal"/>
    <w:uiPriority w:val="99"/>
    <w:semiHidden/>
    <w:unhideWhenUsed/>
    <w:rsid w:val="00E26770"/>
    <w:pPr>
      <w:spacing w:before="100" w:beforeAutospacing="1" w:after="100" w:afterAutospacing="1"/>
      <w:jc w:val="left"/>
    </w:pPr>
    <w:rPr>
      <w:rFonts w:ascii="Times New Roman" w:eastAsia="Times New Roman" w:hAnsi="Times New Roman" w:cs="Times New Roman"/>
      <w:sz w:val="24"/>
      <w:szCs w:val="24"/>
    </w:rPr>
  </w:style>
  <w:style w:type="character" w:styleId="Hyperlink">
    <w:name w:val="Hyperlink"/>
    <w:uiPriority w:val="99"/>
    <w:rsid w:val="002A3CA1"/>
    <w:rPr>
      <w:color w:val="0000FF"/>
      <w:u w:val="single"/>
    </w:rPr>
  </w:style>
  <w:style w:type="paragraph" w:customStyle="1" w:styleId="NO">
    <w:name w:val="NO"/>
    <w:basedOn w:val="Normal"/>
    <w:rsid w:val="00A6597E"/>
    <w:pPr>
      <w:keepLines/>
      <w:overflowPunct w:val="0"/>
      <w:autoSpaceDE w:val="0"/>
      <w:autoSpaceDN w:val="0"/>
      <w:adjustRightInd w:val="0"/>
      <w:spacing w:after="180"/>
      <w:ind w:left="1135" w:hanging="851"/>
      <w:jc w:val="left"/>
      <w:textAlignment w:val="baseline"/>
    </w:pPr>
    <w:rPr>
      <w:rFonts w:ascii="Times New Roman" w:eastAsia="MS Mincho"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38215">
      <w:bodyDiv w:val="1"/>
      <w:marLeft w:val="0"/>
      <w:marRight w:val="0"/>
      <w:marTop w:val="0"/>
      <w:marBottom w:val="0"/>
      <w:divBdr>
        <w:top w:val="none" w:sz="0" w:space="0" w:color="auto"/>
        <w:left w:val="none" w:sz="0" w:space="0" w:color="auto"/>
        <w:bottom w:val="none" w:sz="0" w:space="0" w:color="auto"/>
        <w:right w:val="none" w:sz="0" w:space="0" w:color="auto"/>
      </w:divBdr>
    </w:div>
    <w:div w:id="123893603">
      <w:bodyDiv w:val="1"/>
      <w:marLeft w:val="0"/>
      <w:marRight w:val="0"/>
      <w:marTop w:val="0"/>
      <w:marBottom w:val="0"/>
      <w:divBdr>
        <w:top w:val="none" w:sz="0" w:space="0" w:color="auto"/>
        <w:left w:val="none" w:sz="0" w:space="0" w:color="auto"/>
        <w:bottom w:val="none" w:sz="0" w:space="0" w:color="auto"/>
        <w:right w:val="none" w:sz="0" w:space="0" w:color="auto"/>
      </w:divBdr>
      <w:divsChild>
        <w:div w:id="1818374234">
          <w:marLeft w:val="1800"/>
          <w:marRight w:val="0"/>
          <w:marTop w:val="0"/>
          <w:marBottom w:val="0"/>
          <w:divBdr>
            <w:top w:val="none" w:sz="0" w:space="0" w:color="auto"/>
            <w:left w:val="none" w:sz="0" w:space="0" w:color="auto"/>
            <w:bottom w:val="none" w:sz="0" w:space="0" w:color="auto"/>
            <w:right w:val="none" w:sz="0" w:space="0" w:color="auto"/>
          </w:divBdr>
        </w:div>
      </w:divsChild>
    </w:div>
    <w:div w:id="186336918">
      <w:bodyDiv w:val="1"/>
      <w:marLeft w:val="0"/>
      <w:marRight w:val="0"/>
      <w:marTop w:val="0"/>
      <w:marBottom w:val="0"/>
      <w:divBdr>
        <w:top w:val="none" w:sz="0" w:space="0" w:color="auto"/>
        <w:left w:val="none" w:sz="0" w:space="0" w:color="auto"/>
        <w:bottom w:val="none" w:sz="0" w:space="0" w:color="auto"/>
        <w:right w:val="none" w:sz="0" w:space="0" w:color="auto"/>
      </w:divBdr>
    </w:div>
    <w:div w:id="228931184">
      <w:bodyDiv w:val="1"/>
      <w:marLeft w:val="0"/>
      <w:marRight w:val="0"/>
      <w:marTop w:val="0"/>
      <w:marBottom w:val="0"/>
      <w:divBdr>
        <w:top w:val="none" w:sz="0" w:space="0" w:color="auto"/>
        <w:left w:val="none" w:sz="0" w:space="0" w:color="auto"/>
        <w:bottom w:val="none" w:sz="0" w:space="0" w:color="auto"/>
        <w:right w:val="none" w:sz="0" w:space="0" w:color="auto"/>
      </w:divBdr>
    </w:div>
    <w:div w:id="336540584">
      <w:bodyDiv w:val="1"/>
      <w:marLeft w:val="0"/>
      <w:marRight w:val="0"/>
      <w:marTop w:val="0"/>
      <w:marBottom w:val="0"/>
      <w:divBdr>
        <w:top w:val="none" w:sz="0" w:space="0" w:color="auto"/>
        <w:left w:val="none" w:sz="0" w:space="0" w:color="auto"/>
        <w:bottom w:val="none" w:sz="0" w:space="0" w:color="auto"/>
        <w:right w:val="none" w:sz="0" w:space="0" w:color="auto"/>
      </w:divBdr>
    </w:div>
    <w:div w:id="350182052">
      <w:bodyDiv w:val="1"/>
      <w:marLeft w:val="0"/>
      <w:marRight w:val="0"/>
      <w:marTop w:val="0"/>
      <w:marBottom w:val="0"/>
      <w:divBdr>
        <w:top w:val="none" w:sz="0" w:space="0" w:color="auto"/>
        <w:left w:val="none" w:sz="0" w:space="0" w:color="auto"/>
        <w:bottom w:val="none" w:sz="0" w:space="0" w:color="auto"/>
        <w:right w:val="none" w:sz="0" w:space="0" w:color="auto"/>
      </w:divBdr>
    </w:div>
    <w:div w:id="392236989">
      <w:bodyDiv w:val="1"/>
      <w:marLeft w:val="0"/>
      <w:marRight w:val="0"/>
      <w:marTop w:val="0"/>
      <w:marBottom w:val="0"/>
      <w:divBdr>
        <w:top w:val="none" w:sz="0" w:space="0" w:color="auto"/>
        <w:left w:val="none" w:sz="0" w:space="0" w:color="auto"/>
        <w:bottom w:val="none" w:sz="0" w:space="0" w:color="auto"/>
        <w:right w:val="none" w:sz="0" w:space="0" w:color="auto"/>
      </w:divBdr>
    </w:div>
    <w:div w:id="594899596">
      <w:bodyDiv w:val="1"/>
      <w:marLeft w:val="0"/>
      <w:marRight w:val="0"/>
      <w:marTop w:val="0"/>
      <w:marBottom w:val="0"/>
      <w:divBdr>
        <w:top w:val="none" w:sz="0" w:space="0" w:color="auto"/>
        <w:left w:val="none" w:sz="0" w:space="0" w:color="auto"/>
        <w:bottom w:val="none" w:sz="0" w:space="0" w:color="auto"/>
        <w:right w:val="none" w:sz="0" w:space="0" w:color="auto"/>
      </w:divBdr>
    </w:div>
    <w:div w:id="663507754">
      <w:bodyDiv w:val="1"/>
      <w:marLeft w:val="0"/>
      <w:marRight w:val="0"/>
      <w:marTop w:val="0"/>
      <w:marBottom w:val="0"/>
      <w:divBdr>
        <w:top w:val="none" w:sz="0" w:space="0" w:color="auto"/>
        <w:left w:val="none" w:sz="0" w:space="0" w:color="auto"/>
        <w:bottom w:val="none" w:sz="0" w:space="0" w:color="auto"/>
        <w:right w:val="none" w:sz="0" w:space="0" w:color="auto"/>
      </w:divBdr>
    </w:div>
    <w:div w:id="766854441">
      <w:bodyDiv w:val="1"/>
      <w:marLeft w:val="0"/>
      <w:marRight w:val="0"/>
      <w:marTop w:val="0"/>
      <w:marBottom w:val="0"/>
      <w:divBdr>
        <w:top w:val="none" w:sz="0" w:space="0" w:color="auto"/>
        <w:left w:val="none" w:sz="0" w:space="0" w:color="auto"/>
        <w:bottom w:val="none" w:sz="0" w:space="0" w:color="auto"/>
        <w:right w:val="none" w:sz="0" w:space="0" w:color="auto"/>
      </w:divBdr>
    </w:div>
    <w:div w:id="788667462">
      <w:bodyDiv w:val="1"/>
      <w:marLeft w:val="0"/>
      <w:marRight w:val="0"/>
      <w:marTop w:val="0"/>
      <w:marBottom w:val="0"/>
      <w:divBdr>
        <w:top w:val="none" w:sz="0" w:space="0" w:color="auto"/>
        <w:left w:val="none" w:sz="0" w:space="0" w:color="auto"/>
        <w:bottom w:val="none" w:sz="0" w:space="0" w:color="auto"/>
        <w:right w:val="none" w:sz="0" w:space="0" w:color="auto"/>
      </w:divBdr>
    </w:div>
    <w:div w:id="995378415">
      <w:bodyDiv w:val="1"/>
      <w:marLeft w:val="0"/>
      <w:marRight w:val="0"/>
      <w:marTop w:val="0"/>
      <w:marBottom w:val="0"/>
      <w:divBdr>
        <w:top w:val="none" w:sz="0" w:space="0" w:color="auto"/>
        <w:left w:val="none" w:sz="0" w:space="0" w:color="auto"/>
        <w:bottom w:val="none" w:sz="0" w:space="0" w:color="auto"/>
        <w:right w:val="none" w:sz="0" w:space="0" w:color="auto"/>
      </w:divBdr>
    </w:div>
    <w:div w:id="1121194482">
      <w:bodyDiv w:val="1"/>
      <w:marLeft w:val="0"/>
      <w:marRight w:val="0"/>
      <w:marTop w:val="0"/>
      <w:marBottom w:val="0"/>
      <w:divBdr>
        <w:top w:val="none" w:sz="0" w:space="0" w:color="auto"/>
        <w:left w:val="none" w:sz="0" w:space="0" w:color="auto"/>
        <w:bottom w:val="none" w:sz="0" w:space="0" w:color="auto"/>
        <w:right w:val="none" w:sz="0" w:space="0" w:color="auto"/>
      </w:divBdr>
    </w:div>
    <w:div w:id="1122073255">
      <w:bodyDiv w:val="1"/>
      <w:marLeft w:val="0"/>
      <w:marRight w:val="0"/>
      <w:marTop w:val="0"/>
      <w:marBottom w:val="0"/>
      <w:divBdr>
        <w:top w:val="none" w:sz="0" w:space="0" w:color="auto"/>
        <w:left w:val="none" w:sz="0" w:space="0" w:color="auto"/>
        <w:bottom w:val="none" w:sz="0" w:space="0" w:color="auto"/>
        <w:right w:val="none" w:sz="0" w:space="0" w:color="auto"/>
      </w:divBdr>
    </w:div>
    <w:div w:id="1127894581">
      <w:bodyDiv w:val="1"/>
      <w:marLeft w:val="0"/>
      <w:marRight w:val="0"/>
      <w:marTop w:val="0"/>
      <w:marBottom w:val="0"/>
      <w:divBdr>
        <w:top w:val="none" w:sz="0" w:space="0" w:color="auto"/>
        <w:left w:val="none" w:sz="0" w:space="0" w:color="auto"/>
        <w:bottom w:val="none" w:sz="0" w:space="0" w:color="auto"/>
        <w:right w:val="none" w:sz="0" w:space="0" w:color="auto"/>
      </w:divBdr>
      <w:divsChild>
        <w:div w:id="1253051001">
          <w:marLeft w:val="1800"/>
          <w:marRight w:val="0"/>
          <w:marTop w:val="0"/>
          <w:marBottom w:val="0"/>
          <w:divBdr>
            <w:top w:val="none" w:sz="0" w:space="0" w:color="auto"/>
            <w:left w:val="none" w:sz="0" w:space="0" w:color="auto"/>
            <w:bottom w:val="none" w:sz="0" w:space="0" w:color="auto"/>
            <w:right w:val="none" w:sz="0" w:space="0" w:color="auto"/>
          </w:divBdr>
        </w:div>
      </w:divsChild>
    </w:div>
    <w:div w:id="1129282648">
      <w:bodyDiv w:val="1"/>
      <w:marLeft w:val="0"/>
      <w:marRight w:val="0"/>
      <w:marTop w:val="0"/>
      <w:marBottom w:val="0"/>
      <w:divBdr>
        <w:top w:val="none" w:sz="0" w:space="0" w:color="auto"/>
        <w:left w:val="none" w:sz="0" w:space="0" w:color="auto"/>
        <w:bottom w:val="none" w:sz="0" w:space="0" w:color="auto"/>
        <w:right w:val="none" w:sz="0" w:space="0" w:color="auto"/>
      </w:divBdr>
    </w:div>
    <w:div w:id="1130592113">
      <w:bodyDiv w:val="1"/>
      <w:marLeft w:val="0"/>
      <w:marRight w:val="0"/>
      <w:marTop w:val="0"/>
      <w:marBottom w:val="0"/>
      <w:divBdr>
        <w:top w:val="none" w:sz="0" w:space="0" w:color="auto"/>
        <w:left w:val="none" w:sz="0" w:space="0" w:color="auto"/>
        <w:bottom w:val="none" w:sz="0" w:space="0" w:color="auto"/>
        <w:right w:val="none" w:sz="0" w:space="0" w:color="auto"/>
      </w:divBdr>
    </w:div>
    <w:div w:id="1267419611">
      <w:bodyDiv w:val="1"/>
      <w:marLeft w:val="0"/>
      <w:marRight w:val="0"/>
      <w:marTop w:val="0"/>
      <w:marBottom w:val="0"/>
      <w:divBdr>
        <w:top w:val="none" w:sz="0" w:space="0" w:color="auto"/>
        <w:left w:val="none" w:sz="0" w:space="0" w:color="auto"/>
        <w:bottom w:val="none" w:sz="0" w:space="0" w:color="auto"/>
        <w:right w:val="none" w:sz="0" w:space="0" w:color="auto"/>
      </w:divBdr>
    </w:div>
    <w:div w:id="1382704585">
      <w:bodyDiv w:val="1"/>
      <w:marLeft w:val="0"/>
      <w:marRight w:val="0"/>
      <w:marTop w:val="0"/>
      <w:marBottom w:val="0"/>
      <w:divBdr>
        <w:top w:val="none" w:sz="0" w:space="0" w:color="auto"/>
        <w:left w:val="none" w:sz="0" w:space="0" w:color="auto"/>
        <w:bottom w:val="none" w:sz="0" w:space="0" w:color="auto"/>
        <w:right w:val="none" w:sz="0" w:space="0" w:color="auto"/>
      </w:divBdr>
      <w:divsChild>
        <w:div w:id="641160233">
          <w:marLeft w:val="360"/>
          <w:marRight w:val="0"/>
          <w:marTop w:val="200"/>
          <w:marBottom w:val="0"/>
          <w:divBdr>
            <w:top w:val="none" w:sz="0" w:space="0" w:color="auto"/>
            <w:left w:val="none" w:sz="0" w:space="0" w:color="auto"/>
            <w:bottom w:val="none" w:sz="0" w:space="0" w:color="auto"/>
            <w:right w:val="none" w:sz="0" w:space="0" w:color="auto"/>
          </w:divBdr>
        </w:div>
      </w:divsChild>
    </w:div>
    <w:div w:id="1393654384">
      <w:bodyDiv w:val="1"/>
      <w:marLeft w:val="0"/>
      <w:marRight w:val="0"/>
      <w:marTop w:val="0"/>
      <w:marBottom w:val="0"/>
      <w:divBdr>
        <w:top w:val="none" w:sz="0" w:space="0" w:color="auto"/>
        <w:left w:val="none" w:sz="0" w:space="0" w:color="auto"/>
        <w:bottom w:val="none" w:sz="0" w:space="0" w:color="auto"/>
        <w:right w:val="none" w:sz="0" w:space="0" w:color="auto"/>
      </w:divBdr>
      <w:divsChild>
        <w:div w:id="909655411">
          <w:marLeft w:val="446"/>
          <w:marRight w:val="0"/>
          <w:marTop w:val="0"/>
          <w:marBottom w:val="0"/>
          <w:divBdr>
            <w:top w:val="none" w:sz="0" w:space="0" w:color="auto"/>
            <w:left w:val="none" w:sz="0" w:space="0" w:color="auto"/>
            <w:bottom w:val="none" w:sz="0" w:space="0" w:color="auto"/>
            <w:right w:val="none" w:sz="0" w:space="0" w:color="auto"/>
          </w:divBdr>
        </w:div>
        <w:div w:id="1033381693">
          <w:marLeft w:val="446"/>
          <w:marRight w:val="0"/>
          <w:marTop w:val="0"/>
          <w:marBottom w:val="0"/>
          <w:divBdr>
            <w:top w:val="none" w:sz="0" w:space="0" w:color="auto"/>
            <w:left w:val="none" w:sz="0" w:space="0" w:color="auto"/>
            <w:bottom w:val="none" w:sz="0" w:space="0" w:color="auto"/>
            <w:right w:val="none" w:sz="0" w:space="0" w:color="auto"/>
          </w:divBdr>
        </w:div>
      </w:divsChild>
    </w:div>
    <w:div w:id="1435634897">
      <w:bodyDiv w:val="1"/>
      <w:marLeft w:val="0"/>
      <w:marRight w:val="0"/>
      <w:marTop w:val="0"/>
      <w:marBottom w:val="0"/>
      <w:divBdr>
        <w:top w:val="none" w:sz="0" w:space="0" w:color="auto"/>
        <w:left w:val="none" w:sz="0" w:space="0" w:color="auto"/>
        <w:bottom w:val="none" w:sz="0" w:space="0" w:color="auto"/>
        <w:right w:val="none" w:sz="0" w:space="0" w:color="auto"/>
      </w:divBdr>
      <w:divsChild>
        <w:div w:id="2127599">
          <w:marLeft w:val="1166"/>
          <w:marRight w:val="0"/>
          <w:marTop w:val="120"/>
          <w:marBottom w:val="120"/>
          <w:divBdr>
            <w:top w:val="none" w:sz="0" w:space="0" w:color="auto"/>
            <w:left w:val="none" w:sz="0" w:space="0" w:color="auto"/>
            <w:bottom w:val="none" w:sz="0" w:space="0" w:color="auto"/>
            <w:right w:val="none" w:sz="0" w:space="0" w:color="auto"/>
          </w:divBdr>
        </w:div>
      </w:divsChild>
    </w:div>
    <w:div w:id="1535072375">
      <w:bodyDiv w:val="1"/>
      <w:marLeft w:val="0"/>
      <w:marRight w:val="0"/>
      <w:marTop w:val="0"/>
      <w:marBottom w:val="0"/>
      <w:divBdr>
        <w:top w:val="none" w:sz="0" w:space="0" w:color="auto"/>
        <w:left w:val="none" w:sz="0" w:space="0" w:color="auto"/>
        <w:bottom w:val="none" w:sz="0" w:space="0" w:color="auto"/>
        <w:right w:val="none" w:sz="0" w:space="0" w:color="auto"/>
      </w:divBdr>
    </w:div>
    <w:div w:id="1619487876">
      <w:bodyDiv w:val="1"/>
      <w:marLeft w:val="0"/>
      <w:marRight w:val="0"/>
      <w:marTop w:val="0"/>
      <w:marBottom w:val="0"/>
      <w:divBdr>
        <w:top w:val="none" w:sz="0" w:space="0" w:color="auto"/>
        <w:left w:val="none" w:sz="0" w:space="0" w:color="auto"/>
        <w:bottom w:val="none" w:sz="0" w:space="0" w:color="auto"/>
        <w:right w:val="none" w:sz="0" w:space="0" w:color="auto"/>
      </w:divBdr>
    </w:div>
    <w:div w:id="1620986905">
      <w:bodyDiv w:val="1"/>
      <w:marLeft w:val="0"/>
      <w:marRight w:val="0"/>
      <w:marTop w:val="0"/>
      <w:marBottom w:val="0"/>
      <w:divBdr>
        <w:top w:val="none" w:sz="0" w:space="0" w:color="auto"/>
        <w:left w:val="none" w:sz="0" w:space="0" w:color="auto"/>
        <w:bottom w:val="none" w:sz="0" w:space="0" w:color="auto"/>
        <w:right w:val="none" w:sz="0" w:space="0" w:color="auto"/>
      </w:divBdr>
    </w:div>
    <w:div w:id="1658806585">
      <w:bodyDiv w:val="1"/>
      <w:marLeft w:val="0"/>
      <w:marRight w:val="0"/>
      <w:marTop w:val="0"/>
      <w:marBottom w:val="0"/>
      <w:divBdr>
        <w:top w:val="none" w:sz="0" w:space="0" w:color="auto"/>
        <w:left w:val="none" w:sz="0" w:space="0" w:color="auto"/>
        <w:bottom w:val="none" w:sz="0" w:space="0" w:color="auto"/>
        <w:right w:val="none" w:sz="0" w:space="0" w:color="auto"/>
      </w:divBdr>
      <w:divsChild>
        <w:div w:id="1371033258">
          <w:marLeft w:val="1166"/>
          <w:marRight w:val="0"/>
          <w:marTop w:val="120"/>
          <w:marBottom w:val="120"/>
          <w:divBdr>
            <w:top w:val="none" w:sz="0" w:space="0" w:color="auto"/>
            <w:left w:val="none" w:sz="0" w:space="0" w:color="auto"/>
            <w:bottom w:val="none" w:sz="0" w:space="0" w:color="auto"/>
            <w:right w:val="none" w:sz="0" w:space="0" w:color="auto"/>
          </w:divBdr>
        </w:div>
        <w:div w:id="276722702">
          <w:marLeft w:val="1800"/>
          <w:marRight w:val="0"/>
          <w:marTop w:val="120"/>
          <w:marBottom w:val="120"/>
          <w:divBdr>
            <w:top w:val="none" w:sz="0" w:space="0" w:color="auto"/>
            <w:left w:val="none" w:sz="0" w:space="0" w:color="auto"/>
            <w:bottom w:val="none" w:sz="0" w:space="0" w:color="auto"/>
            <w:right w:val="none" w:sz="0" w:space="0" w:color="auto"/>
          </w:divBdr>
        </w:div>
        <w:div w:id="345325106">
          <w:marLeft w:val="1166"/>
          <w:marRight w:val="0"/>
          <w:marTop w:val="120"/>
          <w:marBottom w:val="120"/>
          <w:divBdr>
            <w:top w:val="none" w:sz="0" w:space="0" w:color="auto"/>
            <w:left w:val="none" w:sz="0" w:space="0" w:color="auto"/>
            <w:bottom w:val="none" w:sz="0" w:space="0" w:color="auto"/>
            <w:right w:val="none" w:sz="0" w:space="0" w:color="auto"/>
          </w:divBdr>
        </w:div>
        <w:div w:id="1114055388">
          <w:marLeft w:val="1800"/>
          <w:marRight w:val="0"/>
          <w:marTop w:val="120"/>
          <w:marBottom w:val="120"/>
          <w:divBdr>
            <w:top w:val="none" w:sz="0" w:space="0" w:color="auto"/>
            <w:left w:val="none" w:sz="0" w:space="0" w:color="auto"/>
            <w:bottom w:val="none" w:sz="0" w:space="0" w:color="auto"/>
            <w:right w:val="none" w:sz="0" w:space="0" w:color="auto"/>
          </w:divBdr>
        </w:div>
      </w:divsChild>
    </w:div>
    <w:div w:id="1693728776">
      <w:bodyDiv w:val="1"/>
      <w:marLeft w:val="0"/>
      <w:marRight w:val="0"/>
      <w:marTop w:val="0"/>
      <w:marBottom w:val="0"/>
      <w:divBdr>
        <w:top w:val="none" w:sz="0" w:space="0" w:color="auto"/>
        <w:left w:val="none" w:sz="0" w:space="0" w:color="auto"/>
        <w:bottom w:val="none" w:sz="0" w:space="0" w:color="auto"/>
        <w:right w:val="none" w:sz="0" w:space="0" w:color="auto"/>
      </w:divBdr>
      <w:divsChild>
        <w:div w:id="811025886">
          <w:marLeft w:val="1080"/>
          <w:marRight w:val="0"/>
          <w:marTop w:val="100"/>
          <w:marBottom w:val="0"/>
          <w:divBdr>
            <w:top w:val="none" w:sz="0" w:space="0" w:color="auto"/>
            <w:left w:val="none" w:sz="0" w:space="0" w:color="auto"/>
            <w:bottom w:val="none" w:sz="0" w:space="0" w:color="auto"/>
            <w:right w:val="none" w:sz="0" w:space="0" w:color="auto"/>
          </w:divBdr>
        </w:div>
      </w:divsChild>
    </w:div>
    <w:div w:id="170625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image" Target="media/image7.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webSettings" Target="webSettings.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51DA3-19F2-483A-B320-FA3D9CD1A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1503</Words>
  <Characters>8408</Characters>
  <Application>Microsoft Office Word</Application>
  <DocSecurity>0</DocSecurity>
  <Lines>159</Lines>
  <Paragraphs>77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Raghavan, Manasa</dc:creator>
  <cp:keywords>CTPClassification=CTP_PUBLIC:VisualMarkings=, CTPClassification=CTP_NT</cp:keywords>
  <dc:description/>
  <cp:lastModifiedBy>Putilin, Artyom</cp:lastModifiedBy>
  <cp:revision>4</cp:revision>
  <dcterms:created xsi:type="dcterms:W3CDTF">2019-08-16T17:16:00Z</dcterms:created>
  <dcterms:modified xsi:type="dcterms:W3CDTF">2019-08-16T19:30:00Z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ae512ab9-7c94-4f32-9c46-253b036c5aea</vt:lpwstr>
  </property>
  <property fmtid="{D5CDD505-2E9C-101B-9397-08002B2CF9AE}" pid="3" name="CTP_TimeStamp">
    <vt:lpwstr>2019-08-16 19:30:55Z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